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85" w:type="dxa"/>
        <w:tblInd w:w="95" w:type="dxa"/>
        <w:tblLayout w:type="fixed"/>
        <w:tblLook w:val="04A0"/>
      </w:tblPr>
      <w:tblGrid>
        <w:gridCol w:w="7960"/>
        <w:gridCol w:w="1525"/>
      </w:tblGrid>
      <w:tr w:rsidR="00910AE9">
        <w:trPr>
          <w:trHeight w:val="990"/>
        </w:trPr>
        <w:tc>
          <w:tcPr>
            <w:tcW w:w="9485" w:type="dxa"/>
            <w:gridSpan w:val="2"/>
            <w:tcBorders>
              <w:top w:val="nil"/>
              <w:left w:val="nil"/>
              <w:bottom w:val="nil"/>
              <w:right w:val="nil"/>
            </w:tcBorders>
            <w:shd w:val="clear" w:color="auto" w:fill="FFFFFF"/>
            <w:vAlign w:val="center"/>
          </w:tcPr>
          <w:p w:rsidR="00910AE9" w:rsidRDefault="0016538A">
            <w:pPr>
              <w:widowControl/>
              <w:jc w:val="center"/>
              <w:rPr>
                <w:rFonts w:ascii="宋体" w:hAnsi="宋体" w:cs="宋体"/>
                <w:b/>
                <w:bCs/>
                <w:color w:val="000000"/>
                <w:kern w:val="0"/>
                <w:szCs w:val="21"/>
              </w:rPr>
            </w:pPr>
            <w:r>
              <w:rPr>
                <w:rFonts w:ascii="宋体" w:hAnsi="宋体" w:cs="宋体" w:hint="eastAsia"/>
                <w:b/>
                <w:bCs/>
                <w:color w:val="000000"/>
                <w:kern w:val="0"/>
                <w:sz w:val="36"/>
                <w:szCs w:val="36"/>
              </w:rPr>
              <w:t>工程量清单编制说明</w:t>
            </w:r>
          </w:p>
        </w:tc>
      </w:tr>
      <w:tr w:rsidR="00910AE9">
        <w:trPr>
          <w:trHeight w:val="477"/>
        </w:trPr>
        <w:tc>
          <w:tcPr>
            <w:tcW w:w="7960" w:type="dxa"/>
            <w:tcBorders>
              <w:top w:val="nil"/>
              <w:left w:val="nil"/>
              <w:bottom w:val="nil"/>
              <w:right w:val="nil"/>
            </w:tcBorders>
            <w:shd w:val="clear" w:color="auto" w:fill="FFFFFF"/>
            <w:vAlign w:val="bottom"/>
          </w:tcPr>
          <w:p w:rsidR="00910AE9" w:rsidRDefault="0016538A">
            <w:pPr>
              <w:widowControl/>
              <w:spacing w:line="400" w:lineRule="exact"/>
              <w:jc w:val="left"/>
              <w:rPr>
                <w:rFonts w:ascii="宋体" w:hAnsi="宋体"/>
                <w:kern w:val="0"/>
                <w:szCs w:val="21"/>
              </w:rPr>
            </w:pPr>
            <w:r>
              <w:rPr>
                <w:rFonts w:ascii="宋体" w:hAnsi="宋体" w:cs="宋体" w:hint="eastAsia"/>
                <w:color w:val="000000"/>
                <w:kern w:val="0"/>
                <w:szCs w:val="21"/>
              </w:rPr>
              <w:t>工程名称:</w:t>
            </w:r>
            <w:r w:rsidR="003C141F">
              <w:rPr>
                <w:rFonts w:hint="eastAsia"/>
              </w:rPr>
              <w:t xml:space="preserve"> </w:t>
            </w:r>
            <w:r w:rsidR="008640FD" w:rsidRPr="003132FB">
              <w:rPr>
                <w:rFonts w:ascii="宋体" w:hAnsi="宋体" w:cs="宋体" w:hint="eastAsia"/>
                <w:color w:val="000000"/>
                <w:kern w:val="0"/>
                <w:szCs w:val="21"/>
              </w:rPr>
              <w:t>浙金信托成都百扬大厦办公室室内装修工程</w:t>
            </w:r>
          </w:p>
        </w:tc>
        <w:tc>
          <w:tcPr>
            <w:tcW w:w="1525" w:type="dxa"/>
            <w:tcBorders>
              <w:top w:val="nil"/>
              <w:left w:val="nil"/>
              <w:bottom w:val="nil"/>
              <w:right w:val="nil"/>
            </w:tcBorders>
            <w:shd w:val="clear" w:color="auto" w:fill="FFFFFF"/>
            <w:vAlign w:val="bottom"/>
          </w:tcPr>
          <w:p w:rsidR="00910AE9" w:rsidRDefault="00910AE9">
            <w:pPr>
              <w:widowControl/>
              <w:jc w:val="right"/>
              <w:rPr>
                <w:rFonts w:ascii="宋体" w:hAnsi="宋体" w:cs="宋体"/>
                <w:color w:val="000000"/>
                <w:kern w:val="0"/>
                <w:szCs w:val="21"/>
              </w:rPr>
            </w:pPr>
          </w:p>
        </w:tc>
      </w:tr>
      <w:tr w:rsidR="00910AE9">
        <w:trPr>
          <w:trHeight w:val="11898"/>
        </w:trPr>
        <w:tc>
          <w:tcPr>
            <w:tcW w:w="9485" w:type="dxa"/>
            <w:gridSpan w:val="2"/>
            <w:tcBorders>
              <w:top w:val="single" w:sz="4" w:space="0" w:color="000000"/>
              <w:left w:val="single" w:sz="4" w:space="0" w:color="000000"/>
              <w:bottom w:val="nil"/>
              <w:right w:val="single" w:sz="4" w:space="0" w:color="000000"/>
            </w:tcBorders>
            <w:shd w:val="clear" w:color="auto" w:fill="FFFFFF"/>
          </w:tcPr>
          <w:p w:rsidR="00910AE9" w:rsidRDefault="0016538A">
            <w:pPr>
              <w:pStyle w:val="a5"/>
              <w:widowControl/>
              <w:spacing w:beforeAutospacing="0" w:afterAutospacing="0"/>
              <w:rPr>
                <w:rFonts w:ascii="宋体" w:hAnsi="宋体" w:cs="宋体"/>
                <w:color w:val="000000"/>
                <w:szCs w:val="21"/>
              </w:rPr>
            </w:pPr>
            <w:r>
              <w:rPr>
                <w:rFonts w:ascii="宋体" w:hAnsi="宋体" w:cs="宋体" w:hint="eastAsia"/>
                <w:b/>
                <w:color w:val="000000"/>
                <w:szCs w:val="21"/>
              </w:rPr>
              <w:t>工程概况：</w:t>
            </w:r>
            <w:r>
              <w:rPr>
                <w:rFonts w:ascii="宋体" w:hAnsi="宋体" w:cs="宋体" w:hint="eastAsia"/>
                <w:color w:val="000000"/>
                <w:szCs w:val="21"/>
              </w:rPr>
              <w:br/>
              <w:t>本工程为</w:t>
            </w:r>
            <w:r w:rsidR="008640FD" w:rsidRPr="003132FB">
              <w:rPr>
                <w:rFonts w:ascii="宋体" w:hAnsi="宋体" w:cs="宋体" w:hint="eastAsia"/>
                <w:color w:val="000000"/>
                <w:sz w:val="21"/>
                <w:szCs w:val="21"/>
              </w:rPr>
              <w:t>浙金信托成都百扬大厦办公室室内装修工程</w:t>
            </w:r>
            <w:r>
              <w:rPr>
                <w:rFonts w:ascii="宋体" w:hAnsi="宋体" w:cs="宋体" w:hint="eastAsia"/>
                <w:color w:val="000000"/>
                <w:szCs w:val="21"/>
              </w:rPr>
              <w:t>。</w:t>
            </w:r>
            <w:r>
              <w:rPr>
                <w:rFonts w:ascii="宋体" w:hAnsi="宋体" w:cs="宋体" w:hint="eastAsia"/>
                <w:color w:val="000000"/>
                <w:szCs w:val="21"/>
              </w:rPr>
              <w:br/>
            </w:r>
            <w:r>
              <w:rPr>
                <w:rFonts w:ascii="宋体" w:hAnsi="宋体" w:cs="宋体" w:hint="eastAsia"/>
                <w:b/>
                <w:color w:val="000000"/>
                <w:szCs w:val="21"/>
              </w:rPr>
              <w:t>二、工程招标范围：</w:t>
            </w:r>
            <w:r>
              <w:rPr>
                <w:rFonts w:ascii="宋体" w:hAnsi="宋体" w:cs="宋体" w:hint="eastAsia"/>
                <w:color w:val="000000"/>
                <w:szCs w:val="21"/>
              </w:rPr>
              <w:br/>
              <w:t>施工图纸范围内的装饰工程，具体详工程量清单。</w:t>
            </w:r>
          </w:p>
          <w:p w:rsidR="00910AE9" w:rsidRDefault="0016538A">
            <w:pPr>
              <w:widowControl/>
              <w:spacing w:line="400" w:lineRule="exact"/>
              <w:jc w:val="left"/>
              <w:rPr>
                <w:rFonts w:ascii="宋体" w:hAnsi="宋体" w:cs="宋体"/>
                <w:color w:val="000000"/>
                <w:kern w:val="0"/>
                <w:szCs w:val="21"/>
              </w:rPr>
            </w:pPr>
            <w:r>
              <w:rPr>
                <w:rFonts w:ascii="宋体" w:hAnsi="宋体" w:cs="宋体" w:hint="eastAsia"/>
                <w:b/>
                <w:color w:val="000000"/>
                <w:kern w:val="0"/>
                <w:szCs w:val="21"/>
              </w:rPr>
              <w:t>三、工程量清单编制依据：</w:t>
            </w:r>
            <w:r>
              <w:rPr>
                <w:rFonts w:ascii="宋体" w:hAnsi="宋体" w:cs="宋体" w:hint="eastAsia"/>
                <w:color w:val="000000"/>
                <w:kern w:val="0"/>
                <w:szCs w:val="21"/>
              </w:rPr>
              <w:br/>
              <w:t>1、本工程施工图纸、联系单、答疑等</w:t>
            </w:r>
            <w:r>
              <w:rPr>
                <w:rFonts w:ascii="宋体" w:hAnsi="宋体" w:cs="宋体" w:hint="eastAsia"/>
                <w:color w:val="000000"/>
                <w:kern w:val="0"/>
                <w:szCs w:val="21"/>
              </w:rPr>
              <w:br/>
              <w:t>2、《建设工程工程量清单计价规范》（GB50500-2013）；</w:t>
            </w:r>
            <w:r>
              <w:rPr>
                <w:rFonts w:ascii="宋体" w:hAnsi="宋体" w:cs="宋体" w:hint="eastAsia"/>
                <w:color w:val="000000"/>
                <w:kern w:val="0"/>
                <w:szCs w:val="21"/>
              </w:rPr>
              <w:br/>
              <w:t>3、《浙江省建设工程工程量清单计价实用手册》；</w:t>
            </w:r>
            <w:r>
              <w:rPr>
                <w:rFonts w:ascii="宋体" w:hAnsi="宋体" w:cs="宋体" w:hint="eastAsia"/>
                <w:color w:val="000000"/>
                <w:kern w:val="0"/>
                <w:szCs w:val="21"/>
              </w:rPr>
              <w:br/>
              <w:t>4、《杭州市建设工程工程量清单计价实施细则》；</w:t>
            </w:r>
            <w:r>
              <w:rPr>
                <w:rFonts w:ascii="宋体" w:hAnsi="宋体" w:cs="宋体" w:hint="eastAsia"/>
                <w:color w:val="000000"/>
                <w:kern w:val="0"/>
                <w:szCs w:val="21"/>
              </w:rPr>
              <w:br/>
              <w:t>5、本工程招标文件；</w:t>
            </w:r>
            <w:r>
              <w:rPr>
                <w:rFonts w:ascii="宋体" w:hAnsi="宋体" w:cs="宋体" w:hint="eastAsia"/>
                <w:color w:val="000000"/>
                <w:kern w:val="0"/>
                <w:szCs w:val="21"/>
              </w:rPr>
              <w:br/>
              <w:t>6、会议纪要、联系函。</w:t>
            </w:r>
            <w:r>
              <w:rPr>
                <w:rFonts w:ascii="宋体" w:hAnsi="宋体" w:cs="宋体" w:hint="eastAsia"/>
                <w:color w:val="000000"/>
                <w:kern w:val="0"/>
                <w:szCs w:val="21"/>
              </w:rPr>
              <w:br/>
            </w:r>
            <w:r>
              <w:rPr>
                <w:rFonts w:ascii="宋体" w:hAnsi="宋体" w:cs="宋体" w:hint="eastAsia"/>
                <w:b/>
                <w:color w:val="000000"/>
                <w:kern w:val="0"/>
                <w:szCs w:val="21"/>
              </w:rPr>
              <w:t>四、工程质量、工期、材料、施工等要求：</w:t>
            </w:r>
            <w:r>
              <w:rPr>
                <w:rFonts w:ascii="宋体" w:hAnsi="宋体" w:cs="宋体" w:hint="eastAsia"/>
                <w:color w:val="000000"/>
                <w:kern w:val="0"/>
                <w:szCs w:val="21"/>
              </w:rPr>
              <w:br/>
              <w:t>1、工程质量：根据招标文件要求；</w:t>
            </w:r>
            <w:r>
              <w:rPr>
                <w:rFonts w:ascii="宋体" w:hAnsi="宋体" w:cs="宋体" w:hint="eastAsia"/>
                <w:color w:val="000000"/>
                <w:kern w:val="0"/>
                <w:szCs w:val="21"/>
              </w:rPr>
              <w:br/>
              <w:t>2、工期：根据招标文件要求；</w:t>
            </w:r>
            <w:r>
              <w:rPr>
                <w:rFonts w:ascii="宋体" w:hAnsi="宋体" w:cs="宋体" w:hint="eastAsia"/>
                <w:color w:val="000000"/>
                <w:kern w:val="0"/>
                <w:szCs w:val="21"/>
              </w:rPr>
              <w:br/>
              <w:t>3、施工要求详见施工图及技术规范。</w:t>
            </w:r>
          </w:p>
          <w:p w:rsidR="00910AE9" w:rsidRDefault="0016538A">
            <w:pPr>
              <w:pStyle w:val="3"/>
              <w:spacing w:line="360" w:lineRule="auto"/>
              <w:ind w:firstLineChars="0" w:firstLine="0"/>
              <w:rPr>
                <w:rFonts w:cs="宋体"/>
                <w:b/>
              </w:rPr>
            </w:pPr>
            <w:r>
              <w:rPr>
                <w:rFonts w:cs="宋体" w:hint="eastAsia"/>
                <w:b/>
              </w:rPr>
              <w:t>五、安全防护、文明施工措施费用的取费计算基数和最低费率标准：</w:t>
            </w:r>
          </w:p>
          <w:p w:rsidR="00910AE9" w:rsidRDefault="0016538A">
            <w:pPr>
              <w:pStyle w:val="3"/>
              <w:spacing w:line="360" w:lineRule="auto"/>
              <w:ind w:firstLineChars="0" w:firstLine="0"/>
              <w:rPr>
                <w:rFonts w:cs="宋体"/>
              </w:rPr>
            </w:pPr>
            <w:r>
              <w:rPr>
                <w:rFonts w:cs="宋体" w:hint="eastAsia"/>
              </w:rPr>
              <w:t>1、安全文明施工措施费用报价不得低于省建设行政主管部门颁发的施工费用定额和相关取费计价文件规定的弹性费率下限的计算值。按照本项目地理位置情况确定为市区一般工程。各专业工程取费基数均为人工费+机械费。</w:t>
            </w:r>
          </w:p>
          <w:p w:rsidR="00910AE9" w:rsidRPr="001D393B" w:rsidRDefault="0016538A">
            <w:pPr>
              <w:pStyle w:val="3"/>
              <w:spacing w:line="360" w:lineRule="auto"/>
              <w:ind w:firstLineChars="0" w:firstLine="0"/>
              <w:rPr>
                <w:rFonts w:cs="宋体"/>
                <w:color w:val="FF0000"/>
              </w:rPr>
            </w:pPr>
            <w:r w:rsidRPr="001D393B">
              <w:rPr>
                <w:rFonts w:cs="宋体" w:hint="eastAsia"/>
                <w:color w:val="FF0000"/>
              </w:rPr>
              <w:t>市区</w:t>
            </w:r>
            <w:r w:rsidR="001D393B" w:rsidRPr="001D393B">
              <w:rPr>
                <w:rFonts w:cs="宋体" w:hint="eastAsia"/>
                <w:color w:val="FF0000"/>
              </w:rPr>
              <w:t>一般</w:t>
            </w:r>
            <w:r w:rsidRPr="001D393B">
              <w:rPr>
                <w:rFonts w:cs="宋体" w:hint="eastAsia"/>
                <w:color w:val="FF0000"/>
              </w:rPr>
              <w:t>工程：单独装饰工程最低取费费率为</w:t>
            </w:r>
            <w:r w:rsidR="001D393B" w:rsidRPr="001D393B">
              <w:rPr>
                <w:rFonts w:cs="宋体" w:hint="eastAsia"/>
                <w:color w:val="FF0000"/>
              </w:rPr>
              <w:t>8.29</w:t>
            </w:r>
            <w:r w:rsidRPr="001D393B">
              <w:rPr>
                <w:rFonts w:cs="宋体" w:hint="eastAsia"/>
                <w:color w:val="FF0000"/>
              </w:rPr>
              <w:t>%；安装工程最低取费费率为1</w:t>
            </w:r>
            <w:r w:rsidR="002214FC" w:rsidRPr="001D393B">
              <w:rPr>
                <w:rFonts w:cs="宋体" w:hint="eastAsia"/>
                <w:color w:val="FF0000"/>
              </w:rPr>
              <w:t>0.5</w:t>
            </w:r>
            <w:r w:rsidR="001D393B" w:rsidRPr="001D393B">
              <w:rPr>
                <w:rFonts w:cs="宋体" w:hint="eastAsia"/>
                <w:color w:val="FF0000"/>
              </w:rPr>
              <w:t>7</w:t>
            </w:r>
            <w:r w:rsidRPr="001D393B">
              <w:rPr>
                <w:rFonts w:cs="宋体" w:hint="eastAsia"/>
                <w:color w:val="FF0000"/>
              </w:rPr>
              <w:t>%。</w:t>
            </w:r>
          </w:p>
          <w:p w:rsidR="00910AE9" w:rsidRDefault="0016538A">
            <w:pPr>
              <w:pStyle w:val="3"/>
              <w:ind w:firstLineChars="0" w:firstLine="0"/>
              <w:rPr>
                <w:rFonts w:cs="宋体"/>
                <w:b/>
              </w:rPr>
            </w:pPr>
            <w:r>
              <w:rPr>
                <w:rFonts w:cs="宋体" w:hint="eastAsia"/>
                <w:b/>
              </w:rPr>
              <w:t>六、建设工程定位复测费及企业管理费的取费要求：</w:t>
            </w:r>
          </w:p>
          <w:p w:rsidR="00910AE9" w:rsidRDefault="0016538A">
            <w:pPr>
              <w:pStyle w:val="3"/>
              <w:ind w:firstLineChars="0" w:firstLine="0"/>
              <w:rPr>
                <w:rFonts w:cs="宋体"/>
              </w:rPr>
            </w:pPr>
            <w:r>
              <w:rPr>
                <w:rFonts w:cs="宋体"/>
              </w:rPr>
              <w:t>1</w:t>
            </w:r>
            <w:r>
              <w:rPr>
                <w:rFonts w:cs="宋体" w:hint="eastAsia"/>
              </w:rPr>
              <w:t>、建设工程定位复测费按施工组织措施费项目列项；取费基数为：人工费</w:t>
            </w:r>
            <w:r>
              <w:rPr>
                <w:rFonts w:cs="宋体"/>
              </w:rPr>
              <w:t>+</w:t>
            </w:r>
            <w:r>
              <w:rPr>
                <w:rFonts w:cs="宋体" w:hint="eastAsia"/>
              </w:rPr>
              <w:t>机械费；施工企业在投标报价时，不得低于相应弹性费率的下限竞价，即最低费率为：</w:t>
            </w:r>
            <w:r>
              <w:rPr>
                <w:rFonts w:cs="宋体"/>
              </w:rPr>
              <w:t>0.03%</w:t>
            </w:r>
            <w:r>
              <w:rPr>
                <w:rFonts w:cs="宋体" w:hint="eastAsia"/>
              </w:rPr>
              <w:t>。</w:t>
            </w:r>
          </w:p>
          <w:p w:rsidR="00910AE9" w:rsidRDefault="0016538A">
            <w:pPr>
              <w:pStyle w:val="3"/>
              <w:ind w:firstLineChars="0" w:firstLine="0"/>
              <w:rPr>
                <w:rFonts w:cs="宋体"/>
              </w:rPr>
            </w:pPr>
            <w:r>
              <w:rPr>
                <w:rFonts w:cs="宋体"/>
              </w:rPr>
              <w:t>2</w:t>
            </w:r>
            <w:r>
              <w:rPr>
                <w:rFonts w:cs="宋体" w:hint="eastAsia"/>
              </w:rPr>
              <w:t>、投标报价时，企业管理费中应包括施工企业现场监控和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w:t>
            </w:r>
            <w:r>
              <w:rPr>
                <w:rFonts w:cs="宋体"/>
              </w:rPr>
              <w:t>20%</w:t>
            </w:r>
            <w:r>
              <w:rPr>
                <w:rFonts w:cs="宋体" w:hint="eastAsia"/>
              </w:rPr>
              <w:t>的计算值。企业管理费的取费基数为人工费</w:t>
            </w:r>
            <w:r>
              <w:rPr>
                <w:rFonts w:cs="宋体"/>
              </w:rPr>
              <w:t>+</w:t>
            </w:r>
            <w:r>
              <w:rPr>
                <w:rFonts w:cs="宋体" w:hint="eastAsia"/>
              </w:rPr>
              <w:t>机械费。</w:t>
            </w:r>
          </w:p>
          <w:p w:rsidR="00910AE9" w:rsidRDefault="0016538A">
            <w:pPr>
              <w:pStyle w:val="3"/>
              <w:spacing w:line="360" w:lineRule="auto"/>
              <w:ind w:firstLineChars="0" w:firstLine="0"/>
              <w:rPr>
                <w:rFonts w:cs="宋体"/>
                <w:b/>
              </w:rPr>
            </w:pPr>
            <w:r>
              <w:rPr>
                <w:rFonts w:cs="宋体" w:hint="eastAsia"/>
                <w:b/>
              </w:rPr>
              <w:t>七、规费、农民工工伤保险、税金的取费要求：</w:t>
            </w:r>
          </w:p>
          <w:p w:rsidR="00910AE9" w:rsidRDefault="0016538A">
            <w:pPr>
              <w:pStyle w:val="3"/>
              <w:spacing w:line="360" w:lineRule="auto"/>
              <w:ind w:firstLineChars="0" w:firstLine="0"/>
              <w:rPr>
                <w:rFonts w:cs="宋体"/>
              </w:rPr>
            </w:pPr>
            <w:r>
              <w:rPr>
                <w:rFonts w:cs="宋体" w:hint="eastAsia"/>
              </w:rPr>
              <w:t>1、规费1：按照《浙江省建设工程施工取费定额（</w:t>
            </w:r>
            <w:r>
              <w:rPr>
                <w:rFonts w:cs="宋体"/>
              </w:rPr>
              <w:t>20</w:t>
            </w:r>
            <w:r>
              <w:rPr>
                <w:rFonts w:cs="宋体" w:hint="eastAsia"/>
              </w:rPr>
              <w:t>10）》规定，各专业工程取费基数均为人工费+</w:t>
            </w:r>
            <w:r>
              <w:rPr>
                <w:rFonts w:cs="宋体" w:hint="eastAsia"/>
              </w:rPr>
              <w:lastRenderedPageBreak/>
              <w:t>机械费。</w:t>
            </w:r>
          </w:p>
          <w:p w:rsidR="00910AE9" w:rsidRDefault="0016538A">
            <w:pPr>
              <w:widowControl/>
              <w:tabs>
                <w:tab w:val="left" w:pos="720"/>
              </w:tabs>
              <w:spacing w:line="360" w:lineRule="auto"/>
              <w:jc w:val="left"/>
              <w:rPr>
                <w:rFonts w:ascii="宋体" w:hAnsi="宋体" w:cs="宋体"/>
                <w:bCs/>
                <w:szCs w:val="21"/>
              </w:rPr>
            </w:pPr>
            <w:r>
              <w:rPr>
                <w:rFonts w:ascii="宋体" w:hAnsi="宋体" w:cs="宋体" w:hint="eastAsia"/>
              </w:rPr>
              <w:t>单独装饰工程</w:t>
            </w:r>
            <w:r>
              <w:rPr>
                <w:rFonts w:ascii="宋体" w:hAnsi="宋体" w:hint="eastAsia"/>
              </w:rPr>
              <w:t>为13.36%</w:t>
            </w:r>
            <w:r>
              <w:rPr>
                <w:rFonts w:ascii="宋体" w:hAnsi="宋体" w:hint="eastAsia"/>
                <w:bCs/>
                <w:szCs w:val="21"/>
              </w:rPr>
              <w:t>；安装工程为1</w:t>
            </w:r>
            <w:r w:rsidR="00FF16C0">
              <w:rPr>
                <w:rFonts w:ascii="宋体" w:hAnsi="宋体" w:hint="eastAsia"/>
                <w:bCs/>
                <w:szCs w:val="21"/>
              </w:rPr>
              <w:t>1</w:t>
            </w:r>
            <w:r>
              <w:rPr>
                <w:rFonts w:ascii="宋体" w:hAnsi="宋体" w:hint="eastAsia"/>
                <w:bCs/>
                <w:szCs w:val="21"/>
              </w:rPr>
              <w:t>.96%。</w:t>
            </w:r>
          </w:p>
          <w:p w:rsidR="00910AE9" w:rsidRDefault="0016538A">
            <w:pPr>
              <w:pStyle w:val="3"/>
              <w:spacing w:line="360" w:lineRule="auto"/>
              <w:ind w:firstLineChars="0" w:firstLine="0"/>
              <w:rPr>
                <w:rFonts w:cs="宋体"/>
              </w:rPr>
            </w:pPr>
            <w:r>
              <w:rPr>
                <w:rFonts w:cs="宋体" w:hint="eastAsia"/>
              </w:rPr>
              <w:t>2、农民工工伤保险费用按《关于落实建设工程农民工工伤保险费用计价的通知》杭建市发（2007）295号的规定计算报价，取费基数为分部分项工程量清单费+措施项目清单费+其他项目清单费+规费+危险作业意外伤害保险，费率为0.122%。</w:t>
            </w:r>
          </w:p>
          <w:p w:rsidR="00910AE9" w:rsidRDefault="0016538A">
            <w:pPr>
              <w:pStyle w:val="3"/>
              <w:ind w:firstLineChars="0" w:firstLine="0"/>
              <w:rPr>
                <w:rFonts w:cs="宋体"/>
              </w:rPr>
            </w:pPr>
            <w:r>
              <w:rPr>
                <w:rFonts w:cs="宋体" w:hint="eastAsia"/>
              </w:rPr>
              <w:t>3、税金按市区工程计取，费率为</w:t>
            </w:r>
            <w:r>
              <w:rPr>
                <w:rFonts w:cs="宋体"/>
              </w:rPr>
              <w:t>1</w:t>
            </w:r>
            <w:r w:rsidR="00A86D08">
              <w:rPr>
                <w:rFonts w:cs="宋体"/>
              </w:rPr>
              <w:t>0</w:t>
            </w:r>
            <w:r>
              <w:rPr>
                <w:rFonts w:cs="宋体"/>
              </w:rPr>
              <w:t>%</w:t>
            </w:r>
            <w:r>
              <w:rPr>
                <w:rFonts w:cs="宋体" w:hint="eastAsia"/>
              </w:rPr>
              <w:t>。</w:t>
            </w:r>
          </w:p>
          <w:p w:rsidR="00910AE9" w:rsidRDefault="0016538A">
            <w:pPr>
              <w:pStyle w:val="3"/>
              <w:spacing w:line="360" w:lineRule="auto"/>
              <w:ind w:firstLineChars="0" w:firstLine="0"/>
            </w:pPr>
            <w:r>
              <w:rPr>
                <w:rFonts w:cs="宋体"/>
              </w:rPr>
              <w:t>4</w:t>
            </w:r>
            <w:r>
              <w:rPr>
                <w:rFonts w:cs="宋体" w:hint="eastAsia"/>
              </w:rPr>
              <w:t>、依据杭建工</w:t>
            </w:r>
            <w:r>
              <w:rPr>
                <w:rFonts w:cs="宋体"/>
              </w:rPr>
              <w:t>[2009]312</w:t>
            </w:r>
            <w:r>
              <w:rPr>
                <w:rFonts w:hint="eastAsia"/>
              </w:rPr>
              <w:t>号、杭财基</w:t>
            </w:r>
            <w:r>
              <w:rPr>
                <w:rFonts w:cs="宋体"/>
              </w:rPr>
              <w:t>[2009]833</w:t>
            </w:r>
            <w:r>
              <w:rPr>
                <w:rFonts w:hint="eastAsia"/>
              </w:rPr>
              <w:t>号、杭城法</w:t>
            </w:r>
            <w:r>
              <w:rPr>
                <w:rFonts w:cs="宋体"/>
              </w:rPr>
              <w:t>[2009]99</w:t>
            </w:r>
            <w:r>
              <w:rPr>
                <w:rFonts w:hint="eastAsia"/>
              </w:rPr>
              <w:t>号文件，施工现场必须安装在线监测系统，该费用由投标人自行报价，计入总价。</w:t>
            </w:r>
          </w:p>
          <w:p w:rsidR="008640FD" w:rsidRPr="003132FB" w:rsidRDefault="0016538A" w:rsidP="008640FD">
            <w:pPr>
              <w:pStyle w:val="3"/>
              <w:ind w:firstLineChars="0" w:firstLine="0"/>
              <w:rPr>
                <w:rFonts w:cs="宋体"/>
              </w:rPr>
            </w:pPr>
            <w:r>
              <w:rPr>
                <w:rFonts w:cs="宋体" w:hint="eastAsia"/>
                <w:b/>
                <w:color w:val="000000"/>
                <w:kern w:val="0"/>
              </w:rPr>
              <w:t>八、其他需要说明的问题：</w:t>
            </w:r>
            <w:bookmarkStart w:id="0" w:name="_GoBack"/>
            <w:bookmarkEnd w:id="0"/>
            <w:r>
              <w:rPr>
                <w:rFonts w:cs="宋体" w:hint="eastAsia"/>
                <w:b/>
                <w:color w:val="000000"/>
                <w:kern w:val="0"/>
              </w:rPr>
              <w:br/>
            </w:r>
            <w:r>
              <w:rPr>
                <w:rFonts w:cs="宋体" w:hint="eastAsia"/>
                <w:color w:val="000000"/>
                <w:kern w:val="0"/>
              </w:rPr>
              <w:t xml:space="preserve">1、各投标单位在进行综合单价报价时必须结合施工图、设计联系单、设计答疑、相关图集、文件等进行编制，清单子目中未能对各节点详图进行完全性描述的必须按上述资料进行报价，否则视为已计入相应项目综合单价中，中标后将不调整综合单价。  </w:t>
            </w:r>
            <w:r>
              <w:rPr>
                <w:rFonts w:cs="宋体" w:hint="eastAsia"/>
                <w:color w:val="000000"/>
                <w:kern w:val="0"/>
              </w:rPr>
              <w:br/>
              <w:t>2、所有组织措施项目费一次性包干，请投标单位充分考虑本工程变更风险，结算时不作调整。措施项目部分编制要求详见招标文件，技术措施项目清单投标人应根据施工组织设计补充清单项及自行报价。</w:t>
            </w:r>
            <w:r>
              <w:rPr>
                <w:rFonts w:cs="宋体" w:hint="eastAsia"/>
                <w:color w:val="000000"/>
                <w:kern w:val="0"/>
              </w:rPr>
              <w:br/>
            </w:r>
            <w:r>
              <w:rPr>
                <w:rFonts w:cs="宋体" w:hint="eastAsia"/>
                <w:b/>
                <w:color w:val="000000"/>
                <w:kern w:val="0"/>
              </w:rPr>
              <w:t>九、清单部分说明：</w:t>
            </w:r>
            <w:r w:rsidR="008640FD" w:rsidRPr="003132FB">
              <w:rPr>
                <w:rFonts w:cs="宋体"/>
                <w:color w:val="000000"/>
                <w:kern w:val="0"/>
              </w:rPr>
              <w:br/>
            </w:r>
            <w:r w:rsidR="008640FD" w:rsidRPr="003132FB">
              <w:rPr>
                <w:rFonts w:cs="宋体" w:hint="eastAsia"/>
                <w:sz w:val="24"/>
              </w:rPr>
              <w:t>本工程未注明的单位均为mm，除特殊说明外</w:t>
            </w:r>
            <w:r w:rsidR="008640FD" w:rsidRPr="003132FB">
              <w:rPr>
                <w:rFonts w:hint="eastAsia"/>
                <w:kern w:val="0"/>
                <w:sz w:val="24"/>
              </w:rPr>
              <w:t>；</w:t>
            </w:r>
          </w:p>
          <w:p w:rsidR="008640FD" w:rsidRDefault="008640FD" w:rsidP="008640FD">
            <w:pPr>
              <w:spacing w:line="440" w:lineRule="exact"/>
              <w:jc w:val="left"/>
              <w:rPr>
                <w:rFonts w:ascii="宋体" w:hAnsi="宋体" w:cs="宋体"/>
                <w:kern w:val="0"/>
                <w:sz w:val="24"/>
              </w:rPr>
            </w:pPr>
            <w:r>
              <w:rPr>
                <w:rFonts w:ascii="宋体" w:hAnsi="宋体" w:cs="宋体" w:hint="eastAsia"/>
                <w:sz w:val="24"/>
              </w:rPr>
              <w:t>本工程以“项”报价的子目，一切损耗及发生的所有费用均已包括在综合单价中，中标后无论是否发生变更均不予调整</w:t>
            </w:r>
            <w:r>
              <w:rPr>
                <w:rFonts w:ascii="宋体" w:hAnsi="宋体" w:hint="eastAsia"/>
                <w:kern w:val="0"/>
                <w:sz w:val="24"/>
              </w:rPr>
              <w:t>；</w:t>
            </w:r>
          </w:p>
          <w:p w:rsidR="008640FD" w:rsidRDefault="008640FD" w:rsidP="008640FD">
            <w:pPr>
              <w:spacing w:line="360" w:lineRule="auto"/>
              <w:rPr>
                <w:rFonts w:asciiTheme="minorEastAsia" w:hAnsiTheme="minorEastAsia" w:cstheme="minorEastAsia"/>
                <w:b/>
                <w:bCs/>
                <w:sz w:val="24"/>
              </w:rPr>
            </w:pPr>
            <w:r>
              <w:rPr>
                <w:rFonts w:asciiTheme="minorEastAsia" w:hAnsiTheme="minorEastAsia" w:cstheme="minorEastAsia" w:hint="eastAsia"/>
                <w:b/>
                <w:bCs/>
                <w:sz w:val="24"/>
              </w:rPr>
              <w:t>建筑装饰工程</w:t>
            </w:r>
          </w:p>
          <w:p w:rsidR="008640FD" w:rsidRPr="00736C9C" w:rsidRDefault="008640FD" w:rsidP="008640FD">
            <w:pPr>
              <w:pStyle w:val="a7"/>
              <w:numPr>
                <w:ilvl w:val="0"/>
                <w:numId w:val="1"/>
              </w:numPr>
              <w:autoSpaceDE w:val="0"/>
              <w:autoSpaceDN w:val="0"/>
              <w:adjustRightInd w:val="0"/>
              <w:ind w:firstLineChars="0"/>
              <w:jc w:val="left"/>
              <w:rPr>
                <w:rFonts w:ascii="宋体" w:hAnsi="宋体" w:cs="宋体"/>
                <w:sz w:val="24"/>
              </w:rPr>
            </w:pPr>
            <w:r w:rsidRPr="00736C9C">
              <w:rPr>
                <w:rFonts w:ascii="宋体" w:hAnsi="宋体" w:cs="宋体" w:hint="eastAsia"/>
                <w:sz w:val="24"/>
              </w:rPr>
              <w:t>经设计明确，隔音棉厚度按</w:t>
            </w:r>
            <w:r w:rsidRPr="00736C9C">
              <w:rPr>
                <w:rFonts w:ascii="宋体" w:hAnsi="宋体" w:cs="宋体"/>
                <w:sz w:val="24"/>
              </w:rPr>
              <w:t>50</w:t>
            </w:r>
            <w:r w:rsidRPr="00736C9C">
              <w:rPr>
                <w:rFonts w:ascii="宋体" w:hAnsi="宋体" w:cs="宋体" w:hint="eastAsia"/>
                <w:sz w:val="24"/>
              </w:rPr>
              <w:t>厚计入本工程</w:t>
            </w:r>
            <w:r>
              <w:rPr>
                <w:rFonts w:ascii="宋体" w:hAnsi="宋体" w:cs="宋体" w:hint="eastAsia"/>
                <w:sz w:val="24"/>
              </w:rPr>
              <w:t>；</w:t>
            </w:r>
          </w:p>
          <w:p w:rsidR="008640FD" w:rsidRPr="00736C9C" w:rsidRDefault="008640FD" w:rsidP="008640FD">
            <w:pPr>
              <w:pStyle w:val="a7"/>
              <w:numPr>
                <w:ilvl w:val="0"/>
                <w:numId w:val="1"/>
              </w:numPr>
              <w:spacing w:line="360" w:lineRule="auto"/>
              <w:ind w:firstLineChars="0"/>
              <w:rPr>
                <w:rFonts w:asciiTheme="minorEastAsia" w:hAnsiTheme="minorEastAsia" w:cstheme="minorEastAsia"/>
                <w:bCs/>
                <w:sz w:val="24"/>
              </w:rPr>
            </w:pPr>
            <w:r w:rsidRPr="00736C9C">
              <w:rPr>
                <w:rFonts w:ascii="宋体" w:hAnsi="宋体" w:cs="宋体" w:hint="eastAsia"/>
                <w:sz w:val="24"/>
              </w:rPr>
              <w:t>经明确，层高暂按</w:t>
            </w:r>
            <w:r w:rsidRPr="00736C9C">
              <w:rPr>
                <w:rFonts w:ascii="宋体" w:hAnsi="宋体" w:cs="宋体"/>
                <w:sz w:val="24"/>
              </w:rPr>
              <w:t>3.6</w:t>
            </w:r>
            <w:r w:rsidRPr="00736C9C">
              <w:rPr>
                <w:rFonts w:ascii="宋体" w:hAnsi="宋体" w:cs="宋体" w:hint="eastAsia"/>
                <w:sz w:val="24"/>
              </w:rPr>
              <w:t>米计入本工程</w:t>
            </w:r>
            <w:r>
              <w:rPr>
                <w:rFonts w:ascii="宋体" w:hAnsi="宋体" w:cs="宋体" w:hint="eastAsia"/>
                <w:sz w:val="24"/>
              </w:rPr>
              <w:t>；</w:t>
            </w:r>
          </w:p>
          <w:p w:rsidR="008640FD" w:rsidRPr="00736C9C" w:rsidRDefault="008640FD" w:rsidP="008640FD">
            <w:pPr>
              <w:pStyle w:val="a7"/>
              <w:numPr>
                <w:ilvl w:val="0"/>
                <w:numId w:val="1"/>
              </w:numPr>
              <w:autoSpaceDE w:val="0"/>
              <w:autoSpaceDN w:val="0"/>
              <w:adjustRightInd w:val="0"/>
              <w:ind w:firstLineChars="0"/>
              <w:jc w:val="left"/>
              <w:rPr>
                <w:rFonts w:ascii="宋体" w:hAnsi="宋体" w:cs="宋体"/>
                <w:sz w:val="24"/>
              </w:rPr>
            </w:pPr>
            <w:r w:rsidRPr="00736C9C">
              <w:rPr>
                <w:rFonts w:ascii="宋体" w:hAnsi="宋体" w:cs="宋体" w:hint="eastAsia"/>
                <w:sz w:val="24"/>
              </w:rPr>
              <w:t>经明确，仿胡桃木饰面成品隔断按多层板基层，</w:t>
            </w:r>
            <w:r w:rsidRPr="00736C9C">
              <w:rPr>
                <w:rFonts w:ascii="宋体" w:hAnsi="宋体" w:cs="宋体"/>
                <w:sz w:val="24"/>
              </w:rPr>
              <w:t>1220*3200*12</w:t>
            </w:r>
            <w:r w:rsidRPr="00736C9C">
              <w:rPr>
                <w:rFonts w:ascii="宋体" w:hAnsi="宋体" w:cs="宋体" w:hint="eastAsia"/>
                <w:sz w:val="24"/>
              </w:rPr>
              <w:t>仿胡桃木饰面成品油漆板计入本工程</w:t>
            </w:r>
            <w:r>
              <w:rPr>
                <w:rFonts w:ascii="宋体" w:hAnsi="宋体" w:cs="宋体" w:hint="eastAsia"/>
                <w:sz w:val="24"/>
              </w:rPr>
              <w:t>；</w:t>
            </w:r>
          </w:p>
          <w:p w:rsidR="008640FD" w:rsidRPr="00696764" w:rsidRDefault="008640FD" w:rsidP="008640FD">
            <w:pPr>
              <w:pStyle w:val="a7"/>
              <w:numPr>
                <w:ilvl w:val="0"/>
                <w:numId w:val="1"/>
              </w:numPr>
              <w:spacing w:line="360" w:lineRule="auto"/>
              <w:ind w:firstLineChars="0"/>
              <w:rPr>
                <w:rFonts w:asciiTheme="minorEastAsia" w:hAnsiTheme="minorEastAsia" w:cstheme="minorEastAsia"/>
                <w:bCs/>
                <w:sz w:val="24"/>
              </w:rPr>
            </w:pPr>
            <w:r w:rsidRPr="00736C9C">
              <w:rPr>
                <w:rFonts w:ascii="宋体" w:hAnsi="宋体" w:cs="宋体" w:hint="eastAsia"/>
                <w:sz w:val="24"/>
              </w:rPr>
              <w:t>经明确，灯槽细木工板按</w:t>
            </w:r>
            <w:r w:rsidRPr="00736C9C">
              <w:rPr>
                <w:rFonts w:ascii="宋体" w:hAnsi="宋体" w:cs="宋体"/>
                <w:sz w:val="24"/>
              </w:rPr>
              <w:t>18</w:t>
            </w:r>
            <w:r w:rsidRPr="00736C9C">
              <w:rPr>
                <w:rFonts w:ascii="宋体" w:hAnsi="宋体" w:cs="宋体" w:hint="eastAsia"/>
                <w:sz w:val="24"/>
              </w:rPr>
              <w:t>厚计入本工程</w:t>
            </w:r>
            <w:r>
              <w:rPr>
                <w:rFonts w:ascii="宋体" w:hAnsi="宋体" w:cs="宋体" w:hint="eastAsia"/>
                <w:sz w:val="24"/>
              </w:rPr>
              <w:t>；</w:t>
            </w:r>
          </w:p>
          <w:p w:rsidR="008640FD" w:rsidRPr="00696764"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经设计明确，600*600防静电地板按30厚钢质计入招标工程量清单</w:t>
            </w:r>
            <w:r>
              <w:rPr>
                <w:rFonts w:ascii="宋体" w:hAnsi="宋体" w:cs="宋体" w:hint="eastAsia"/>
                <w:sz w:val="24"/>
              </w:rPr>
              <w:t>；</w:t>
            </w:r>
          </w:p>
          <w:p w:rsidR="008640FD" w:rsidRPr="00696764"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经设计明确，办公区一、办公区二柜子不计入本次招标工程量清单</w:t>
            </w:r>
            <w:r>
              <w:rPr>
                <w:rFonts w:ascii="宋体" w:hAnsi="宋体" w:cs="宋体" w:hint="eastAsia"/>
                <w:sz w:val="24"/>
              </w:rPr>
              <w:t>；</w:t>
            </w:r>
          </w:p>
          <w:p w:rsidR="008640FD"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经设计明确，铝扣板吊顶材料甲供</w:t>
            </w:r>
            <w:r>
              <w:rPr>
                <w:rFonts w:ascii="宋体" w:hAnsi="宋体" w:cs="宋体" w:hint="eastAsia"/>
                <w:sz w:val="24"/>
              </w:rPr>
              <w:t>；</w:t>
            </w:r>
          </w:p>
          <w:p w:rsidR="008640FD" w:rsidRPr="00696764"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经设计明确，1.0厚60高不锈钢踢脚基层做法按12厚木工板基层，1.0厚不锈钢饰面计入本次招标工程量清单</w:t>
            </w:r>
            <w:r>
              <w:rPr>
                <w:rFonts w:ascii="宋体" w:hAnsi="宋体" w:cs="宋体" w:hint="eastAsia"/>
                <w:sz w:val="24"/>
              </w:rPr>
              <w:t>；</w:t>
            </w:r>
          </w:p>
          <w:p w:rsidR="008640FD" w:rsidRPr="00696764"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经设计明确，石膏板吊顶厚度按9.5厚计入本次招标工程量清单</w:t>
            </w:r>
            <w:r>
              <w:rPr>
                <w:rFonts w:ascii="宋体" w:hAnsi="宋体" w:cs="宋体" w:hint="eastAsia"/>
                <w:sz w:val="24"/>
              </w:rPr>
              <w:t>；</w:t>
            </w:r>
          </w:p>
          <w:p w:rsidR="008640FD" w:rsidRPr="00C742CB" w:rsidRDefault="008640FD" w:rsidP="008640FD">
            <w:pPr>
              <w:pStyle w:val="a7"/>
              <w:numPr>
                <w:ilvl w:val="0"/>
                <w:numId w:val="1"/>
              </w:numPr>
              <w:spacing w:line="360" w:lineRule="auto"/>
              <w:ind w:firstLineChars="0"/>
              <w:rPr>
                <w:rFonts w:ascii="宋体" w:hAnsi="宋体" w:cs="宋体"/>
                <w:sz w:val="24"/>
              </w:rPr>
            </w:pPr>
            <w:r w:rsidRPr="00696764">
              <w:rPr>
                <w:rFonts w:ascii="宋体" w:hAnsi="宋体" w:cs="宋体" w:hint="eastAsia"/>
                <w:sz w:val="24"/>
              </w:rPr>
              <w:t>经设计明确，黑桃木夹板按12厚计入本次招标工程量清单</w:t>
            </w:r>
            <w:r>
              <w:rPr>
                <w:rFonts w:ascii="宋体" w:hAnsi="宋体" w:cs="宋体" w:hint="eastAsia"/>
                <w:sz w:val="24"/>
              </w:rPr>
              <w:t>；</w:t>
            </w:r>
          </w:p>
          <w:p w:rsidR="008640FD" w:rsidRDefault="008640FD" w:rsidP="008640FD">
            <w:pPr>
              <w:spacing w:line="360" w:lineRule="auto"/>
              <w:rPr>
                <w:rFonts w:asciiTheme="minorEastAsia" w:hAnsiTheme="minorEastAsia" w:cstheme="minorEastAsia"/>
                <w:b/>
                <w:bCs/>
                <w:sz w:val="24"/>
              </w:rPr>
            </w:pPr>
            <w:r>
              <w:rPr>
                <w:rFonts w:asciiTheme="minorEastAsia" w:hAnsiTheme="minorEastAsia" w:cstheme="minorEastAsia" w:hint="eastAsia"/>
                <w:b/>
                <w:bCs/>
                <w:sz w:val="24"/>
              </w:rPr>
              <w:lastRenderedPageBreak/>
              <w:t>安装工程</w:t>
            </w:r>
          </w:p>
          <w:p w:rsidR="008640FD" w:rsidRPr="001A1AB2" w:rsidRDefault="008640FD" w:rsidP="008640FD">
            <w:pPr>
              <w:pStyle w:val="a7"/>
              <w:numPr>
                <w:ilvl w:val="0"/>
                <w:numId w:val="2"/>
              </w:numPr>
              <w:autoSpaceDE w:val="0"/>
              <w:autoSpaceDN w:val="0"/>
              <w:adjustRightInd w:val="0"/>
              <w:spacing w:line="360" w:lineRule="auto"/>
              <w:ind w:firstLineChars="0"/>
              <w:jc w:val="left"/>
              <w:rPr>
                <w:rFonts w:ascii="宋体" w:hAnsi="宋体" w:cs="宋体"/>
                <w:sz w:val="24"/>
              </w:rPr>
            </w:pPr>
            <w:r w:rsidRPr="001A1AB2">
              <w:rPr>
                <w:rFonts w:ascii="宋体" w:hAnsi="宋体" w:cs="宋体"/>
                <w:sz w:val="24"/>
              </w:rPr>
              <w:t>UPS</w:t>
            </w:r>
            <w:r w:rsidRPr="001A1AB2">
              <w:rPr>
                <w:rFonts w:ascii="宋体" w:hAnsi="宋体" w:cs="宋体" w:hint="eastAsia"/>
                <w:sz w:val="24"/>
              </w:rPr>
              <w:t>按</w:t>
            </w:r>
            <w:r w:rsidRPr="001A1AB2">
              <w:rPr>
                <w:rFonts w:ascii="宋体" w:hAnsi="宋体" w:cs="宋体"/>
                <w:sz w:val="24"/>
              </w:rPr>
              <w:t>12V,100AH</w:t>
            </w:r>
            <w:r w:rsidRPr="001A1AB2">
              <w:rPr>
                <w:rFonts w:ascii="宋体" w:hAnsi="宋体" w:cs="宋体" w:hint="eastAsia"/>
                <w:sz w:val="24"/>
              </w:rPr>
              <w:t>计入本工程</w:t>
            </w:r>
            <w:r>
              <w:rPr>
                <w:rFonts w:ascii="宋体" w:hAnsi="宋体" w:cs="宋体" w:hint="eastAsia"/>
                <w:sz w:val="24"/>
              </w:rPr>
              <w:t>；</w:t>
            </w:r>
          </w:p>
          <w:p w:rsidR="008640FD" w:rsidRPr="001A1AB2" w:rsidRDefault="008640FD" w:rsidP="008640FD">
            <w:pPr>
              <w:pStyle w:val="a7"/>
              <w:numPr>
                <w:ilvl w:val="0"/>
                <w:numId w:val="2"/>
              </w:numPr>
              <w:autoSpaceDE w:val="0"/>
              <w:autoSpaceDN w:val="0"/>
              <w:adjustRightInd w:val="0"/>
              <w:spacing w:line="360" w:lineRule="auto"/>
              <w:ind w:firstLineChars="0"/>
              <w:jc w:val="left"/>
              <w:rPr>
                <w:rFonts w:ascii="宋体" w:hAnsi="宋体" w:cs="宋体"/>
                <w:sz w:val="24"/>
              </w:rPr>
            </w:pPr>
            <w:r w:rsidRPr="001A1AB2">
              <w:rPr>
                <w:rFonts w:ascii="宋体" w:hAnsi="宋体" w:cs="宋体" w:hint="eastAsia"/>
                <w:sz w:val="24"/>
              </w:rPr>
              <w:t>消防电配线按</w:t>
            </w:r>
            <w:r w:rsidRPr="001A1AB2">
              <w:rPr>
                <w:rFonts w:ascii="宋体" w:hAnsi="宋体" w:cs="宋体"/>
                <w:sz w:val="24"/>
              </w:rPr>
              <w:t>SC</w:t>
            </w:r>
            <w:r>
              <w:rPr>
                <w:rFonts w:ascii="宋体" w:hAnsi="宋体" w:cs="宋体" w:hint="eastAsia"/>
                <w:sz w:val="24"/>
              </w:rPr>
              <w:t>4</w:t>
            </w:r>
            <w:r w:rsidRPr="001A1AB2">
              <w:rPr>
                <w:rFonts w:ascii="宋体" w:hAnsi="宋体" w:cs="宋体"/>
                <w:sz w:val="24"/>
              </w:rPr>
              <w:t>0</w:t>
            </w:r>
            <w:r w:rsidRPr="001A1AB2">
              <w:rPr>
                <w:rFonts w:ascii="宋体" w:hAnsi="宋体" w:cs="宋体" w:hint="eastAsia"/>
                <w:sz w:val="24"/>
              </w:rPr>
              <w:t>管，</w:t>
            </w:r>
            <w:r w:rsidRPr="001A1AB2">
              <w:rPr>
                <w:rFonts w:ascii="宋体" w:hAnsi="宋体" w:cs="宋体"/>
                <w:sz w:val="24"/>
              </w:rPr>
              <w:t>WDZN-YJY-3*4</w:t>
            </w:r>
            <w:r w:rsidRPr="001A1AB2">
              <w:rPr>
                <w:rFonts w:ascii="宋体" w:hAnsi="宋体" w:cs="宋体" w:hint="eastAsia"/>
                <w:sz w:val="24"/>
              </w:rPr>
              <w:t>线计入本工程</w:t>
            </w:r>
            <w:r>
              <w:rPr>
                <w:rFonts w:ascii="宋体" w:hAnsi="宋体" w:cs="宋体" w:hint="eastAsia"/>
                <w:sz w:val="24"/>
              </w:rPr>
              <w:t>；</w:t>
            </w:r>
          </w:p>
          <w:p w:rsidR="008640FD" w:rsidRPr="001A1AB2" w:rsidRDefault="008640FD" w:rsidP="008640FD">
            <w:pPr>
              <w:pStyle w:val="a7"/>
              <w:numPr>
                <w:ilvl w:val="0"/>
                <w:numId w:val="2"/>
              </w:numPr>
              <w:autoSpaceDE w:val="0"/>
              <w:autoSpaceDN w:val="0"/>
              <w:adjustRightInd w:val="0"/>
              <w:spacing w:line="360" w:lineRule="auto"/>
              <w:ind w:firstLineChars="0"/>
              <w:jc w:val="left"/>
              <w:rPr>
                <w:rFonts w:ascii="宋体" w:hAnsi="宋体" w:cs="宋体"/>
                <w:sz w:val="24"/>
              </w:rPr>
            </w:pPr>
            <w:r w:rsidRPr="001A1AB2">
              <w:rPr>
                <w:rFonts w:ascii="宋体" w:hAnsi="宋体" w:cs="宋体" w:hint="eastAsia"/>
                <w:sz w:val="24"/>
              </w:rPr>
              <w:t>消防电进线按</w:t>
            </w:r>
            <w:r w:rsidRPr="001A1AB2">
              <w:rPr>
                <w:rFonts w:ascii="宋体" w:hAnsi="宋体" w:cs="宋体"/>
                <w:sz w:val="24"/>
              </w:rPr>
              <w:t>50</w:t>
            </w:r>
            <w:r w:rsidRPr="001A1AB2">
              <w:rPr>
                <w:rFonts w:ascii="宋体" w:hAnsi="宋体" w:cs="宋体" w:hint="eastAsia"/>
                <w:sz w:val="24"/>
              </w:rPr>
              <w:t>米</w:t>
            </w:r>
            <w:r>
              <w:rPr>
                <w:rFonts w:ascii="宋体" w:hAnsi="宋体" w:cs="宋体" w:hint="eastAsia"/>
                <w:sz w:val="24"/>
              </w:rPr>
              <w:t>预留</w:t>
            </w:r>
            <w:r w:rsidRPr="001A1AB2">
              <w:rPr>
                <w:rFonts w:ascii="宋体" w:hAnsi="宋体" w:cs="宋体"/>
                <w:sz w:val="24"/>
              </w:rPr>
              <w:t>,SC</w:t>
            </w:r>
            <w:r>
              <w:rPr>
                <w:rFonts w:ascii="宋体" w:hAnsi="宋体" w:cs="宋体" w:hint="eastAsia"/>
                <w:sz w:val="24"/>
              </w:rPr>
              <w:t>5</w:t>
            </w:r>
            <w:r w:rsidRPr="001A1AB2">
              <w:rPr>
                <w:rFonts w:ascii="宋体" w:hAnsi="宋体" w:cs="宋体"/>
                <w:sz w:val="24"/>
              </w:rPr>
              <w:t>0</w:t>
            </w:r>
            <w:r w:rsidRPr="001A1AB2">
              <w:rPr>
                <w:rFonts w:ascii="宋体" w:hAnsi="宋体" w:cs="宋体" w:hint="eastAsia"/>
                <w:sz w:val="24"/>
              </w:rPr>
              <w:t>管</w:t>
            </w:r>
            <w:r w:rsidRPr="001A1AB2">
              <w:rPr>
                <w:rFonts w:ascii="宋体" w:hAnsi="宋体" w:cs="宋体"/>
                <w:sz w:val="24"/>
              </w:rPr>
              <w:t>,WDZN-YJY-3*6</w:t>
            </w:r>
            <w:r w:rsidRPr="001A1AB2">
              <w:rPr>
                <w:rFonts w:ascii="宋体" w:hAnsi="宋体" w:cs="宋体" w:hint="eastAsia"/>
                <w:sz w:val="24"/>
              </w:rPr>
              <w:t>线计入本工程</w:t>
            </w:r>
            <w:r>
              <w:rPr>
                <w:rFonts w:ascii="宋体" w:hAnsi="宋体" w:cs="宋体" w:hint="eastAsia"/>
                <w:sz w:val="24"/>
              </w:rPr>
              <w:t>；</w:t>
            </w:r>
          </w:p>
          <w:p w:rsidR="008640FD" w:rsidRPr="001A1AB2" w:rsidRDefault="008640FD" w:rsidP="008640FD">
            <w:pPr>
              <w:pStyle w:val="a7"/>
              <w:numPr>
                <w:ilvl w:val="0"/>
                <w:numId w:val="2"/>
              </w:numPr>
              <w:autoSpaceDE w:val="0"/>
              <w:autoSpaceDN w:val="0"/>
              <w:adjustRightInd w:val="0"/>
              <w:spacing w:line="360" w:lineRule="auto"/>
              <w:ind w:firstLineChars="0"/>
              <w:jc w:val="left"/>
              <w:rPr>
                <w:rFonts w:ascii="宋体" w:hAnsi="宋体" w:cs="宋体"/>
                <w:sz w:val="24"/>
              </w:rPr>
            </w:pPr>
            <w:r w:rsidRPr="001A1AB2">
              <w:rPr>
                <w:rFonts w:ascii="宋体" w:hAnsi="宋体" w:cs="宋体" w:hint="eastAsia"/>
                <w:sz w:val="24"/>
              </w:rPr>
              <w:t>消防水接原大楼主管按</w:t>
            </w:r>
            <w:r w:rsidRPr="001A1AB2">
              <w:rPr>
                <w:rFonts w:ascii="宋体" w:hAnsi="宋体" w:cs="宋体"/>
                <w:sz w:val="24"/>
              </w:rPr>
              <w:t>50</w:t>
            </w:r>
            <w:r w:rsidRPr="001A1AB2">
              <w:rPr>
                <w:rFonts w:ascii="宋体" w:hAnsi="宋体" w:cs="宋体" w:hint="eastAsia"/>
                <w:sz w:val="24"/>
              </w:rPr>
              <w:t>米</w:t>
            </w:r>
            <w:r>
              <w:rPr>
                <w:rFonts w:ascii="宋体" w:hAnsi="宋体" w:cs="宋体" w:hint="eastAsia"/>
                <w:sz w:val="24"/>
              </w:rPr>
              <w:t>预留</w:t>
            </w:r>
            <w:r w:rsidRPr="001A1AB2">
              <w:rPr>
                <w:rFonts w:ascii="宋体" w:hAnsi="宋体" w:cs="宋体" w:hint="eastAsia"/>
                <w:sz w:val="24"/>
              </w:rPr>
              <w:t>计入本工程</w:t>
            </w:r>
            <w:r>
              <w:rPr>
                <w:rFonts w:ascii="宋体" w:hAnsi="宋体" w:cs="宋体" w:hint="eastAsia"/>
                <w:sz w:val="24"/>
              </w:rPr>
              <w:t>；</w:t>
            </w:r>
          </w:p>
          <w:p w:rsidR="008640FD" w:rsidRPr="00C24E07" w:rsidRDefault="008640FD" w:rsidP="008640FD">
            <w:pPr>
              <w:pStyle w:val="a7"/>
              <w:numPr>
                <w:ilvl w:val="0"/>
                <w:numId w:val="2"/>
              </w:numPr>
              <w:spacing w:line="360" w:lineRule="auto"/>
              <w:ind w:firstLineChars="0"/>
              <w:rPr>
                <w:rFonts w:ascii="宋体" w:hAnsi="宋体" w:cs="宋体"/>
                <w:sz w:val="24"/>
              </w:rPr>
            </w:pPr>
            <w:r w:rsidRPr="00C24E07">
              <w:rPr>
                <w:rFonts w:ascii="宋体" w:hAnsi="宋体" w:cs="宋体" w:hint="eastAsia"/>
                <w:sz w:val="24"/>
              </w:rPr>
              <w:t>配电箱进线及配管按50m预留计入招标工程量清单</w:t>
            </w:r>
            <w:r>
              <w:rPr>
                <w:rFonts w:ascii="宋体" w:hAnsi="宋体" w:cs="宋体" w:hint="eastAsia"/>
                <w:sz w:val="24"/>
              </w:rPr>
              <w:t>；</w:t>
            </w:r>
          </w:p>
          <w:p w:rsidR="008640FD" w:rsidRDefault="008640FD" w:rsidP="008640FD">
            <w:pPr>
              <w:pStyle w:val="a7"/>
              <w:numPr>
                <w:ilvl w:val="0"/>
                <w:numId w:val="2"/>
              </w:numPr>
              <w:spacing w:line="360" w:lineRule="auto"/>
              <w:ind w:firstLineChars="0"/>
              <w:rPr>
                <w:rFonts w:ascii="宋体" w:hAnsi="宋体" w:cs="宋体"/>
                <w:sz w:val="24"/>
              </w:rPr>
            </w:pPr>
            <w:r w:rsidRPr="00C24E07">
              <w:rPr>
                <w:rFonts w:ascii="宋体" w:hAnsi="宋体" w:cs="宋体" w:hint="eastAsia"/>
                <w:sz w:val="24"/>
              </w:rPr>
              <w:t>桥架按200*100计入招标工程量清单</w:t>
            </w:r>
            <w:r>
              <w:rPr>
                <w:rFonts w:ascii="宋体" w:hAnsi="宋体" w:cs="宋体" w:hint="eastAsia"/>
                <w:sz w:val="24"/>
              </w:rPr>
              <w:t>；</w:t>
            </w:r>
          </w:p>
          <w:p w:rsidR="008640FD" w:rsidRDefault="008640FD" w:rsidP="008640FD">
            <w:pPr>
              <w:pStyle w:val="a7"/>
              <w:numPr>
                <w:ilvl w:val="0"/>
                <w:numId w:val="2"/>
              </w:numPr>
              <w:spacing w:line="360" w:lineRule="auto"/>
              <w:ind w:firstLineChars="0"/>
              <w:rPr>
                <w:rFonts w:ascii="宋体" w:hAnsi="宋体" w:cs="宋体"/>
                <w:sz w:val="24"/>
              </w:rPr>
            </w:pPr>
            <w:r w:rsidRPr="00C24E07">
              <w:rPr>
                <w:rFonts w:ascii="宋体" w:hAnsi="宋体" w:cs="宋体" w:hint="eastAsia"/>
                <w:sz w:val="24"/>
              </w:rPr>
              <w:t>经明确，智能化不计入招标工程量清单</w:t>
            </w:r>
            <w:r>
              <w:rPr>
                <w:rFonts w:ascii="宋体" w:hAnsi="宋体" w:cs="宋体" w:hint="eastAsia"/>
                <w:sz w:val="24"/>
              </w:rPr>
              <w:t>；</w:t>
            </w:r>
          </w:p>
          <w:p w:rsidR="008640FD" w:rsidRDefault="008640FD" w:rsidP="008640FD">
            <w:pPr>
              <w:pStyle w:val="a7"/>
              <w:numPr>
                <w:ilvl w:val="0"/>
                <w:numId w:val="2"/>
              </w:numPr>
              <w:spacing w:line="360" w:lineRule="auto"/>
              <w:ind w:firstLineChars="0"/>
              <w:rPr>
                <w:rFonts w:ascii="宋体" w:hAnsi="宋体" w:cs="宋体"/>
                <w:sz w:val="24"/>
              </w:rPr>
            </w:pPr>
            <w:r w:rsidRPr="00C24E07">
              <w:rPr>
                <w:rFonts w:ascii="宋体" w:hAnsi="宋体" w:cs="宋体" w:hint="eastAsia"/>
                <w:sz w:val="24"/>
              </w:rPr>
              <w:t>经明确，机房新增一台商用空调（3P）计入招标工程量清单</w:t>
            </w:r>
            <w:r>
              <w:rPr>
                <w:rFonts w:ascii="宋体" w:hAnsi="宋体" w:cs="宋体" w:hint="eastAsia"/>
                <w:sz w:val="24"/>
              </w:rPr>
              <w:t>；</w:t>
            </w:r>
          </w:p>
          <w:p w:rsidR="008640FD" w:rsidRDefault="008640FD" w:rsidP="008640FD">
            <w:pPr>
              <w:pStyle w:val="a7"/>
              <w:numPr>
                <w:ilvl w:val="0"/>
                <w:numId w:val="2"/>
              </w:numPr>
              <w:spacing w:line="360" w:lineRule="auto"/>
              <w:ind w:firstLineChars="0"/>
              <w:rPr>
                <w:rFonts w:ascii="宋体" w:hAnsi="宋体" w:cs="宋体"/>
                <w:sz w:val="24"/>
              </w:rPr>
            </w:pPr>
            <w:r w:rsidRPr="00C24E07">
              <w:rPr>
                <w:rFonts w:ascii="宋体" w:hAnsi="宋体" w:cs="宋体" w:hint="eastAsia"/>
                <w:sz w:val="24"/>
              </w:rPr>
              <w:t>经明确，空调（8台）按移位计入招标工程量清单</w:t>
            </w:r>
            <w:r>
              <w:rPr>
                <w:rFonts w:ascii="宋体" w:hAnsi="宋体" w:cs="宋体" w:hint="eastAsia"/>
                <w:sz w:val="24"/>
              </w:rPr>
              <w:t>；</w:t>
            </w:r>
          </w:p>
          <w:p w:rsidR="008640FD" w:rsidRDefault="008640FD" w:rsidP="008640FD">
            <w:pPr>
              <w:pStyle w:val="a7"/>
              <w:numPr>
                <w:ilvl w:val="0"/>
                <w:numId w:val="2"/>
              </w:numPr>
              <w:spacing w:line="360" w:lineRule="auto"/>
              <w:ind w:firstLineChars="0"/>
              <w:rPr>
                <w:rFonts w:ascii="宋体" w:hAnsi="宋体" w:cs="宋体"/>
                <w:sz w:val="24"/>
              </w:rPr>
            </w:pPr>
            <w:r w:rsidRPr="00EC1F6B">
              <w:rPr>
                <w:rFonts w:ascii="宋体" w:hAnsi="宋体" w:cs="宋体" w:hint="eastAsia"/>
                <w:sz w:val="24"/>
              </w:rPr>
              <w:t>经明确，LED射灯功率按300K/15W，双孔LED射灯功率按300K/15W，LED灯带功率按300K/12W，格栅灯功率按T5*2*28W计入招标工程量清单</w:t>
            </w:r>
            <w:r>
              <w:rPr>
                <w:rFonts w:ascii="宋体" w:hAnsi="宋体" w:cs="宋体" w:hint="eastAsia"/>
                <w:sz w:val="24"/>
              </w:rPr>
              <w:t>；</w:t>
            </w:r>
          </w:p>
          <w:p w:rsidR="008640FD" w:rsidRPr="00C24E07" w:rsidRDefault="008640FD" w:rsidP="008640FD">
            <w:pPr>
              <w:pStyle w:val="a7"/>
              <w:numPr>
                <w:ilvl w:val="0"/>
                <w:numId w:val="2"/>
              </w:numPr>
              <w:spacing w:line="360" w:lineRule="auto"/>
              <w:ind w:firstLineChars="0"/>
              <w:rPr>
                <w:rFonts w:ascii="宋体" w:hAnsi="宋体" w:cs="宋体"/>
                <w:sz w:val="24"/>
              </w:rPr>
            </w:pPr>
            <w:r w:rsidRPr="00EC1F6B">
              <w:rPr>
                <w:rFonts w:ascii="宋体" w:hAnsi="宋体" w:cs="宋体" w:hint="eastAsia"/>
                <w:sz w:val="24"/>
              </w:rPr>
              <w:t>经明确，图标带J插座按安全型插座计入招标工程量清单</w:t>
            </w:r>
            <w:r>
              <w:rPr>
                <w:rFonts w:ascii="宋体" w:hAnsi="宋体" w:cs="宋体" w:hint="eastAsia"/>
                <w:sz w:val="24"/>
              </w:rPr>
              <w:t>；</w:t>
            </w:r>
          </w:p>
          <w:p w:rsidR="00910AE9" w:rsidRDefault="0016538A">
            <w:pPr>
              <w:spacing w:line="440" w:lineRule="exact"/>
              <w:ind w:rightChars="50" w:right="105"/>
              <w:rPr>
                <w:rFonts w:ascii="宋体"/>
                <w:b/>
                <w:szCs w:val="21"/>
              </w:rPr>
            </w:pPr>
            <w:r>
              <w:rPr>
                <w:rFonts w:ascii="宋体" w:hAnsi="宋体" w:hint="eastAsia"/>
                <w:b/>
                <w:szCs w:val="21"/>
              </w:rPr>
              <w:t>十、推荐品牌及型号（见附表）</w:t>
            </w:r>
          </w:p>
          <w:p w:rsidR="00910AE9" w:rsidRDefault="0016538A">
            <w:pPr>
              <w:spacing w:line="440" w:lineRule="exact"/>
              <w:jc w:val="left"/>
              <w:rPr>
                <w:rFonts w:ascii="宋体" w:hAnsi="宋体" w:cs="宋体"/>
                <w:szCs w:val="21"/>
              </w:rPr>
            </w:pPr>
            <w:r>
              <w:rPr>
                <w:rFonts w:ascii="宋体" w:hAnsi="宋体" w:cs="宋体" w:hint="eastAsia"/>
                <w:szCs w:val="21"/>
              </w:rPr>
              <w:t>投标人投标时必须在</w:t>
            </w:r>
            <w:r>
              <w:rPr>
                <w:rFonts w:ascii="宋体" w:hAnsi="宋体" w:hint="eastAsia"/>
                <w:szCs w:val="21"/>
              </w:rPr>
              <w:t>“</w:t>
            </w:r>
            <w:r>
              <w:rPr>
                <w:rFonts w:ascii="宋体" w:hAnsi="宋体" w:cs="宋体" w:hint="eastAsia"/>
                <w:szCs w:val="21"/>
              </w:rPr>
              <w:t>品牌推荐表</w:t>
            </w:r>
            <w:r>
              <w:rPr>
                <w:rFonts w:ascii="宋体" w:hAnsi="宋体" w:hint="eastAsia"/>
                <w:szCs w:val="21"/>
              </w:rPr>
              <w:t>”</w:t>
            </w:r>
            <w:r>
              <w:rPr>
                <w:rFonts w:ascii="宋体" w:hAnsi="宋体" w:cs="宋体" w:hint="eastAsia"/>
                <w:szCs w:val="21"/>
              </w:rPr>
              <w:t>要求的生产厂家、品牌范围中选择品牌进行报价。如投标人在投标文件中提供了招标人推荐品牌外的产品，应同时提供该品牌与招标人推荐品牌为同等档次的证明材料。对于未提供相关证明或提供的相关证明依据不足时，经评标委员会认定可作废标处理。若投标人对招标人推荐的品牌不作选择，也未提供招标人推荐品牌外的产品，且未被评标委员会认定为废标的，中标后招标人可任意指定推荐品牌中的任何一个，且价格不作调整，投标人需充分考虑该条款的风险因素。</w:t>
            </w:r>
          </w:p>
          <w:p w:rsidR="00910AE9" w:rsidRDefault="0016538A">
            <w:pPr>
              <w:spacing w:line="440" w:lineRule="exact"/>
              <w:jc w:val="center"/>
              <w:rPr>
                <w:rFonts w:ascii="宋体"/>
                <w:szCs w:val="21"/>
              </w:rPr>
            </w:pPr>
            <w:r>
              <w:rPr>
                <w:rFonts w:ascii="宋体" w:hAnsi="宋体" w:hint="eastAsia"/>
                <w:szCs w:val="21"/>
              </w:rPr>
              <w:t>品牌推荐表</w:t>
            </w:r>
          </w:p>
          <w:p w:rsidR="00910AE9" w:rsidRDefault="00910AE9">
            <w:pPr>
              <w:spacing w:line="440" w:lineRule="exact"/>
              <w:rPr>
                <w:rFonts w:ascii="宋体"/>
                <w:vanish/>
                <w:szCs w:val="21"/>
              </w:rPr>
            </w:pPr>
          </w:p>
          <w:tbl>
            <w:tblPr>
              <w:tblW w:w="10404" w:type="dxa"/>
              <w:tblLayout w:type="fixed"/>
              <w:tblLook w:val="04A0"/>
            </w:tblPr>
            <w:tblGrid>
              <w:gridCol w:w="751"/>
              <w:gridCol w:w="2126"/>
              <w:gridCol w:w="4394"/>
              <w:gridCol w:w="1985"/>
              <w:gridCol w:w="581"/>
              <w:gridCol w:w="567"/>
            </w:tblGrid>
            <w:tr w:rsidR="00910AE9" w:rsidTr="00C25B6D">
              <w:trPr>
                <w:gridAfter w:val="2"/>
                <w:wAfter w:w="1148" w:type="dxa"/>
                <w:trHeight w:val="465"/>
              </w:trPr>
              <w:tc>
                <w:tcPr>
                  <w:tcW w:w="751" w:type="dxa"/>
                  <w:tcBorders>
                    <w:top w:val="single" w:sz="4" w:space="0" w:color="auto"/>
                    <w:left w:val="single" w:sz="4" w:space="0" w:color="auto"/>
                    <w:bottom w:val="single" w:sz="4" w:space="0" w:color="auto"/>
                    <w:right w:val="single" w:sz="4" w:space="0" w:color="auto"/>
                  </w:tcBorders>
                  <w:vAlign w:val="center"/>
                </w:tcPr>
                <w:p w:rsidR="00910AE9" w:rsidRDefault="0016538A">
                  <w:pPr>
                    <w:spacing w:line="440" w:lineRule="exact"/>
                    <w:jc w:val="center"/>
                    <w:rPr>
                      <w:rFonts w:ascii="宋体" w:cs="宋体"/>
                      <w:color w:val="000000"/>
                      <w:szCs w:val="21"/>
                    </w:rPr>
                  </w:pPr>
                  <w:r>
                    <w:rPr>
                      <w:rFonts w:ascii="宋体" w:hAnsi="宋体" w:hint="eastAsia"/>
                      <w:color w:val="000000"/>
                      <w:szCs w:val="21"/>
                    </w:rPr>
                    <w:t>序号</w:t>
                  </w:r>
                </w:p>
              </w:tc>
              <w:tc>
                <w:tcPr>
                  <w:tcW w:w="2126" w:type="dxa"/>
                  <w:tcBorders>
                    <w:top w:val="single" w:sz="4" w:space="0" w:color="auto"/>
                    <w:bottom w:val="single" w:sz="4" w:space="0" w:color="auto"/>
                    <w:right w:val="single" w:sz="4" w:space="0" w:color="auto"/>
                  </w:tcBorders>
                  <w:vAlign w:val="center"/>
                </w:tcPr>
                <w:p w:rsidR="00910AE9" w:rsidRDefault="0016538A">
                  <w:pPr>
                    <w:spacing w:line="440" w:lineRule="exact"/>
                    <w:jc w:val="center"/>
                    <w:rPr>
                      <w:rFonts w:ascii="宋体" w:cs="宋体"/>
                      <w:color w:val="000000"/>
                      <w:szCs w:val="21"/>
                    </w:rPr>
                  </w:pPr>
                  <w:r>
                    <w:rPr>
                      <w:rFonts w:ascii="宋体" w:hAnsi="宋体" w:hint="eastAsia"/>
                      <w:color w:val="000000"/>
                      <w:szCs w:val="21"/>
                    </w:rPr>
                    <w:t>名称</w:t>
                  </w:r>
                </w:p>
              </w:tc>
              <w:tc>
                <w:tcPr>
                  <w:tcW w:w="4394" w:type="dxa"/>
                  <w:tcBorders>
                    <w:top w:val="single" w:sz="4" w:space="0" w:color="auto"/>
                    <w:bottom w:val="single" w:sz="4" w:space="0" w:color="auto"/>
                    <w:right w:val="single" w:sz="4" w:space="0" w:color="auto"/>
                  </w:tcBorders>
                  <w:vAlign w:val="center"/>
                </w:tcPr>
                <w:p w:rsidR="00910AE9" w:rsidRDefault="0016538A">
                  <w:pPr>
                    <w:spacing w:line="440" w:lineRule="exact"/>
                    <w:jc w:val="center"/>
                    <w:rPr>
                      <w:rFonts w:ascii="宋体" w:cs="宋体"/>
                      <w:color w:val="000000"/>
                      <w:szCs w:val="21"/>
                    </w:rPr>
                  </w:pPr>
                  <w:r>
                    <w:rPr>
                      <w:rFonts w:ascii="宋体" w:hAnsi="宋体" w:cs="宋体" w:hint="eastAsia"/>
                    </w:rPr>
                    <w:t>推荐品牌厂家或相当于或以上</w:t>
                  </w:r>
                </w:p>
              </w:tc>
              <w:tc>
                <w:tcPr>
                  <w:tcW w:w="1985" w:type="dxa"/>
                  <w:tcBorders>
                    <w:top w:val="single" w:sz="4" w:space="0" w:color="auto"/>
                    <w:bottom w:val="single" w:sz="4" w:space="0" w:color="auto"/>
                    <w:right w:val="single" w:sz="4" w:space="0" w:color="auto"/>
                  </w:tcBorders>
                  <w:vAlign w:val="center"/>
                </w:tcPr>
                <w:p w:rsidR="00910AE9" w:rsidRDefault="0016538A">
                  <w:pPr>
                    <w:spacing w:line="440" w:lineRule="exact"/>
                    <w:jc w:val="center"/>
                    <w:rPr>
                      <w:rFonts w:ascii="宋体" w:cs="宋体"/>
                      <w:color w:val="000000"/>
                      <w:szCs w:val="21"/>
                    </w:rPr>
                  </w:pPr>
                  <w:r>
                    <w:rPr>
                      <w:rFonts w:ascii="宋体" w:hAnsi="宋体" w:hint="eastAsia"/>
                      <w:color w:val="000000"/>
                      <w:szCs w:val="21"/>
                    </w:rPr>
                    <w:t>备注</w:t>
                  </w:r>
                </w:p>
              </w:tc>
            </w:tr>
            <w:tr w:rsidR="00C25B6D" w:rsidTr="00C25B6D">
              <w:trPr>
                <w:gridAfter w:val="1"/>
                <w:wAfter w:w="567" w:type="dxa"/>
                <w:trHeight w:val="360"/>
              </w:trPr>
              <w:tc>
                <w:tcPr>
                  <w:tcW w:w="751" w:type="dxa"/>
                  <w:tcBorders>
                    <w:left w:val="single" w:sz="4" w:space="0" w:color="auto"/>
                    <w:bottom w:val="single" w:sz="4" w:space="0" w:color="auto"/>
                    <w:right w:val="single" w:sz="4" w:space="0" w:color="auto"/>
                  </w:tcBorders>
                  <w:vAlign w:val="center"/>
                </w:tcPr>
                <w:p w:rsidR="00C25B6D" w:rsidRDefault="00C25B6D">
                  <w:pPr>
                    <w:spacing w:line="440" w:lineRule="exact"/>
                    <w:jc w:val="center"/>
                    <w:rPr>
                      <w:rFonts w:ascii="宋体" w:cs="宋体"/>
                      <w:color w:val="000000"/>
                      <w:szCs w:val="21"/>
                    </w:rPr>
                  </w:pPr>
                  <w:r>
                    <w:rPr>
                      <w:rFonts w:ascii="宋体" w:hAnsi="宋体"/>
                      <w:color w:val="000000"/>
                      <w:szCs w:val="21"/>
                    </w:rPr>
                    <w:t>1</w:t>
                  </w:r>
                </w:p>
              </w:tc>
              <w:tc>
                <w:tcPr>
                  <w:tcW w:w="2126" w:type="dxa"/>
                  <w:tcBorders>
                    <w:bottom w:val="single" w:sz="4" w:space="0" w:color="auto"/>
                    <w:right w:val="single" w:sz="4" w:space="0" w:color="auto"/>
                  </w:tcBorders>
                  <w:vAlign w:val="center"/>
                </w:tcPr>
                <w:p w:rsidR="00C25B6D" w:rsidRDefault="00C25B6D" w:rsidP="00B67D6F">
                  <w:pPr>
                    <w:jc w:val="left"/>
                    <w:rPr>
                      <w:rFonts w:asciiTheme="minorEastAsia" w:eastAsiaTheme="minorEastAsia" w:hAnsiTheme="minorEastAsia"/>
                    </w:rPr>
                  </w:pPr>
                  <w:r>
                    <w:rPr>
                      <w:rFonts w:asciiTheme="minorEastAsia" w:eastAsiaTheme="minorEastAsia" w:hAnsiTheme="minorEastAsia" w:hint="eastAsia"/>
                    </w:rPr>
                    <w:t>轻钢龙骨</w:t>
                  </w:r>
                </w:p>
              </w:tc>
              <w:tc>
                <w:tcPr>
                  <w:tcW w:w="4394" w:type="dxa"/>
                  <w:tcBorders>
                    <w:bottom w:val="single" w:sz="4" w:space="0" w:color="auto"/>
                    <w:right w:val="single" w:sz="4" w:space="0" w:color="auto"/>
                  </w:tcBorders>
                  <w:vAlign w:val="center"/>
                </w:tcPr>
                <w:p w:rsidR="00C25B6D" w:rsidRDefault="00C25B6D" w:rsidP="00B67D6F">
                  <w:pPr>
                    <w:jc w:val="left"/>
                    <w:rPr>
                      <w:rFonts w:asciiTheme="minorEastAsia" w:eastAsiaTheme="minorEastAsia" w:hAnsiTheme="minorEastAsia"/>
                    </w:rPr>
                  </w:pPr>
                  <w:r>
                    <w:rPr>
                      <w:rFonts w:ascii="宋体" w:hAnsi="宋体" w:hint="eastAsia"/>
                    </w:rPr>
                    <w:t xml:space="preserve">得地 </w:t>
                  </w:r>
                  <w:r>
                    <w:rPr>
                      <w:rFonts w:asciiTheme="minorEastAsia" w:eastAsiaTheme="minorEastAsia" w:hAnsiTheme="minorEastAsia" w:hint="eastAsia"/>
                    </w:rPr>
                    <w:t>、龙牌、元大</w:t>
                  </w:r>
                </w:p>
              </w:tc>
              <w:tc>
                <w:tcPr>
                  <w:tcW w:w="1985" w:type="dxa"/>
                  <w:tcBorders>
                    <w:bottom w:val="single" w:sz="4" w:space="0" w:color="auto"/>
                    <w:right w:val="single" w:sz="4" w:space="0" w:color="auto"/>
                  </w:tcBorders>
                  <w:vAlign w:val="center"/>
                </w:tcPr>
                <w:p w:rsidR="00C25B6D" w:rsidRDefault="00C25B6D"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优等品或相当</w:t>
                  </w:r>
                  <w:r>
                    <w:rPr>
                      <w:rFonts w:asciiTheme="minorEastAsia" w:eastAsiaTheme="minorEastAsia" w:hAnsiTheme="minorEastAsia" w:hint="eastAsia"/>
                      <w:kern w:val="0"/>
                    </w:rPr>
                    <w:t>于</w:t>
                  </w:r>
                </w:p>
              </w:tc>
              <w:tc>
                <w:tcPr>
                  <w:tcW w:w="581" w:type="dxa"/>
                </w:tcPr>
                <w:p w:rsidR="00C25B6D" w:rsidRDefault="00C25B6D" w:rsidP="00B67D6F">
                  <w:pPr>
                    <w:widowControl/>
                    <w:spacing w:line="384" w:lineRule="auto"/>
                    <w:jc w:val="left"/>
                    <w:rPr>
                      <w:rFonts w:asciiTheme="minorEastAsia" w:eastAsiaTheme="minorEastAsia" w:hAnsiTheme="minorEastAsia"/>
                      <w:kern w:val="0"/>
                    </w:rPr>
                  </w:pPr>
                </w:p>
              </w:tc>
            </w:tr>
            <w:tr w:rsidR="00D976BC" w:rsidTr="005C5181">
              <w:trPr>
                <w:trHeight w:val="360"/>
              </w:trPr>
              <w:tc>
                <w:tcPr>
                  <w:tcW w:w="751" w:type="dxa"/>
                  <w:tcBorders>
                    <w:left w:val="single" w:sz="4" w:space="0" w:color="auto"/>
                    <w:bottom w:val="single" w:sz="4" w:space="0" w:color="auto"/>
                    <w:right w:val="single" w:sz="4" w:space="0" w:color="auto"/>
                  </w:tcBorders>
                  <w:vAlign w:val="center"/>
                </w:tcPr>
                <w:p w:rsidR="00D976BC" w:rsidRDefault="00D976BC">
                  <w:pPr>
                    <w:spacing w:line="440" w:lineRule="exact"/>
                    <w:jc w:val="center"/>
                    <w:rPr>
                      <w:rFonts w:ascii="宋体" w:cs="宋体"/>
                      <w:color w:val="000000"/>
                      <w:szCs w:val="21"/>
                    </w:rPr>
                  </w:pPr>
                  <w:r>
                    <w:rPr>
                      <w:rFonts w:ascii="宋体" w:hAnsi="宋体"/>
                      <w:color w:val="000000"/>
                      <w:szCs w:val="21"/>
                    </w:rPr>
                    <w:t>2</w:t>
                  </w:r>
                </w:p>
              </w:tc>
              <w:tc>
                <w:tcPr>
                  <w:tcW w:w="2126"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Theme="minorEastAsia" w:eastAsiaTheme="minorEastAsia" w:hAnsiTheme="minorEastAsia" w:hint="eastAsia"/>
                    </w:rPr>
                    <w:t>油漆、涂料</w:t>
                  </w:r>
                </w:p>
              </w:tc>
              <w:tc>
                <w:tcPr>
                  <w:tcW w:w="4394"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Theme="minorEastAsia" w:eastAsiaTheme="minorEastAsia" w:hAnsiTheme="minorEastAsia" w:hint="eastAsia"/>
                    </w:rPr>
                    <w:t>立邦、多乐士、华润涂料</w:t>
                  </w:r>
                </w:p>
              </w:tc>
              <w:tc>
                <w:tcPr>
                  <w:tcW w:w="1985" w:type="dxa"/>
                  <w:tcBorders>
                    <w:bottom w:val="single" w:sz="4" w:space="0" w:color="auto"/>
                    <w:right w:val="single" w:sz="4" w:space="0" w:color="auto"/>
                  </w:tcBorders>
                </w:tcPr>
                <w:p w:rsidR="00D976BC" w:rsidRDefault="00D976BC" w:rsidP="00D976BC">
                  <w:pPr>
                    <w:spacing w:line="360" w:lineRule="auto"/>
                    <w:jc w:val="left"/>
                  </w:pPr>
                  <w:r w:rsidRPr="000D63CE">
                    <w:rPr>
                      <w:rFonts w:asciiTheme="minorEastAsia" w:eastAsiaTheme="minorEastAsia" w:hAnsiTheme="minorEastAsia" w:hint="eastAsia"/>
                      <w:kern w:val="0"/>
                    </w:rPr>
                    <w:t>优等品或相当</w:t>
                  </w:r>
                  <w:r w:rsidRPr="000D63CE">
                    <w:rPr>
                      <w:rFonts w:asciiTheme="minorEastAsia" w:eastAsiaTheme="minorEastAsia" w:hAnsiTheme="minorEastAsia" w:hint="eastAsia"/>
                      <w:kern w:val="0"/>
                    </w:rPr>
                    <w:t>于</w:t>
                  </w:r>
                </w:p>
              </w:tc>
              <w:tc>
                <w:tcPr>
                  <w:tcW w:w="1148" w:type="dxa"/>
                  <w:gridSpan w:val="2"/>
                </w:tcPr>
                <w:p w:rsidR="00D976BC" w:rsidRDefault="00D976BC"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或相当于</w:t>
                  </w:r>
                </w:p>
              </w:tc>
            </w:tr>
            <w:tr w:rsidR="00D976BC" w:rsidTr="005C5181">
              <w:trPr>
                <w:trHeight w:val="360"/>
              </w:trPr>
              <w:tc>
                <w:tcPr>
                  <w:tcW w:w="751" w:type="dxa"/>
                  <w:tcBorders>
                    <w:left w:val="single" w:sz="4" w:space="0" w:color="auto"/>
                    <w:bottom w:val="single" w:sz="4" w:space="0" w:color="auto"/>
                    <w:right w:val="single" w:sz="4" w:space="0" w:color="auto"/>
                  </w:tcBorders>
                  <w:vAlign w:val="center"/>
                </w:tcPr>
                <w:p w:rsidR="00D976BC" w:rsidRDefault="00D976BC">
                  <w:pPr>
                    <w:spacing w:line="440" w:lineRule="exact"/>
                    <w:jc w:val="center"/>
                    <w:rPr>
                      <w:rFonts w:ascii="宋体" w:cs="宋体"/>
                      <w:color w:val="000000"/>
                      <w:szCs w:val="21"/>
                    </w:rPr>
                  </w:pPr>
                  <w:r>
                    <w:rPr>
                      <w:rFonts w:ascii="宋体" w:hAnsi="宋体"/>
                      <w:color w:val="000000"/>
                      <w:szCs w:val="21"/>
                    </w:rPr>
                    <w:t>3</w:t>
                  </w:r>
                </w:p>
              </w:tc>
              <w:tc>
                <w:tcPr>
                  <w:tcW w:w="2126"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Theme="minorEastAsia" w:eastAsiaTheme="minorEastAsia" w:hAnsiTheme="minorEastAsia" w:hint="eastAsia"/>
                    </w:rPr>
                    <w:t>水泥</w:t>
                  </w:r>
                </w:p>
              </w:tc>
              <w:tc>
                <w:tcPr>
                  <w:tcW w:w="4394"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宋体" w:hAnsi="宋体" w:hint="eastAsia"/>
                    </w:rPr>
                    <w:t>钱潮</w:t>
                  </w:r>
                  <w:r>
                    <w:rPr>
                      <w:rFonts w:asciiTheme="minorEastAsia" w:eastAsiaTheme="minorEastAsia" w:hAnsiTheme="minorEastAsia" w:hint="eastAsia"/>
                    </w:rPr>
                    <w:t>、汇丰、南方</w:t>
                  </w:r>
                </w:p>
              </w:tc>
              <w:tc>
                <w:tcPr>
                  <w:tcW w:w="1985" w:type="dxa"/>
                  <w:tcBorders>
                    <w:bottom w:val="single" w:sz="4" w:space="0" w:color="auto"/>
                    <w:right w:val="single" w:sz="4" w:space="0" w:color="auto"/>
                  </w:tcBorders>
                </w:tcPr>
                <w:p w:rsidR="00D976BC" w:rsidRDefault="00D976BC" w:rsidP="00D976BC">
                  <w:pPr>
                    <w:spacing w:line="360" w:lineRule="auto"/>
                    <w:jc w:val="left"/>
                  </w:pPr>
                  <w:r w:rsidRPr="000D63CE">
                    <w:rPr>
                      <w:rFonts w:asciiTheme="minorEastAsia" w:eastAsiaTheme="minorEastAsia" w:hAnsiTheme="minorEastAsia" w:hint="eastAsia"/>
                      <w:kern w:val="0"/>
                    </w:rPr>
                    <w:t>优等品或相当</w:t>
                  </w:r>
                  <w:r w:rsidRPr="000D63CE">
                    <w:rPr>
                      <w:rFonts w:asciiTheme="minorEastAsia" w:eastAsiaTheme="minorEastAsia" w:hAnsiTheme="minorEastAsia" w:hint="eastAsia"/>
                      <w:kern w:val="0"/>
                    </w:rPr>
                    <w:t>于</w:t>
                  </w:r>
                </w:p>
              </w:tc>
              <w:tc>
                <w:tcPr>
                  <w:tcW w:w="1148" w:type="dxa"/>
                  <w:gridSpan w:val="2"/>
                </w:tcPr>
                <w:p w:rsidR="00D976BC" w:rsidRDefault="00D976BC"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或相当于</w:t>
                  </w:r>
                </w:p>
              </w:tc>
            </w:tr>
            <w:tr w:rsidR="00D976BC" w:rsidTr="005C5181">
              <w:trPr>
                <w:trHeight w:val="360"/>
              </w:trPr>
              <w:tc>
                <w:tcPr>
                  <w:tcW w:w="751" w:type="dxa"/>
                  <w:tcBorders>
                    <w:left w:val="single" w:sz="4" w:space="0" w:color="auto"/>
                    <w:bottom w:val="single" w:sz="4" w:space="0" w:color="auto"/>
                    <w:right w:val="single" w:sz="4" w:space="0" w:color="auto"/>
                  </w:tcBorders>
                  <w:vAlign w:val="center"/>
                </w:tcPr>
                <w:p w:rsidR="00D976BC" w:rsidRDefault="00D976BC">
                  <w:pPr>
                    <w:spacing w:line="440" w:lineRule="exact"/>
                    <w:jc w:val="center"/>
                    <w:rPr>
                      <w:rFonts w:ascii="宋体" w:cs="宋体"/>
                      <w:color w:val="000000"/>
                      <w:szCs w:val="21"/>
                    </w:rPr>
                  </w:pPr>
                  <w:r>
                    <w:rPr>
                      <w:rFonts w:ascii="宋体" w:cs="宋体" w:hint="eastAsia"/>
                      <w:color w:val="000000"/>
                      <w:szCs w:val="21"/>
                    </w:rPr>
                    <w:t>4</w:t>
                  </w:r>
                </w:p>
              </w:tc>
              <w:tc>
                <w:tcPr>
                  <w:tcW w:w="2126"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Theme="minorEastAsia" w:eastAsiaTheme="minorEastAsia" w:hAnsiTheme="minorEastAsia" w:hint="eastAsia"/>
                    </w:rPr>
                    <w:t>板材</w:t>
                  </w:r>
                </w:p>
              </w:tc>
              <w:tc>
                <w:tcPr>
                  <w:tcW w:w="4394" w:type="dxa"/>
                  <w:tcBorders>
                    <w:bottom w:val="single" w:sz="4" w:space="0" w:color="auto"/>
                    <w:right w:val="single" w:sz="4" w:space="0" w:color="auto"/>
                  </w:tcBorders>
                  <w:vAlign w:val="center"/>
                </w:tcPr>
                <w:p w:rsidR="00D976BC" w:rsidRDefault="00D976BC" w:rsidP="00B67D6F">
                  <w:pPr>
                    <w:jc w:val="left"/>
                    <w:rPr>
                      <w:rFonts w:asciiTheme="minorEastAsia" w:eastAsiaTheme="minorEastAsia" w:hAnsiTheme="minorEastAsia"/>
                    </w:rPr>
                  </w:pPr>
                  <w:r>
                    <w:rPr>
                      <w:rFonts w:asciiTheme="minorEastAsia" w:eastAsiaTheme="minorEastAsia" w:hAnsiTheme="minorEastAsia" w:hint="eastAsia"/>
                    </w:rPr>
                    <w:t>兔宝宝、千年舟、森鹿</w:t>
                  </w:r>
                </w:p>
              </w:tc>
              <w:tc>
                <w:tcPr>
                  <w:tcW w:w="1985" w:type="dxa"/>
                  <w:tcBorders>
                    <w:bottom w:val="single" w:sz="4" w:space="0" w:color="auto"/>
                    <w:right w:val="single" w:sz="4" w:space="0" w:color="auto"/>
                  </w:tcBorders>
                </w:tcPr>
                <w:p w:rsidR="00D976BC" w:rsidRDefault="00D976BC" w:rsidP="00D976BC">
                  <w:pPr>
                    <w:spacing w:line="360" w:lineRule="auto"/>
                    <w:jc w:val="left"/>
                  </w:pPr>
                  <w:r w:rsidRPr="000D63CE">
                    <w:rPr>
                      <w:rFonts w:asciiTheme="minorEastAsia" w:eastAsiaTheme="minorEastAsia" w:hAnsiTheme="minorEastAsia" w:hint="eastAsia"/>
                      <w:kern w:val="0"/>
                    </w:rPr>
                    <w:t>优等品或相当</w:t>
                  </w:r>
                  <w:r w:rsidRPr="000D63CE">
                    <w:rPr>
                      <w:rFonts w:asciiTheme="minorEastAsia" w:eastAsiaTheme="minorEastAsia" w:hAnsiTheme="minorEastAsia" w:hint="eastAsia"/>
                      <w:kern w:val="0"/>
                    </w:rPr>
                    <w:t>于</w:t>
                  </w:r>
                </w:p>
              </w:tc>
              <w:tc>
                <w:tcPr>
                  <w:tcW w:w="1148" w:type="dxa"/>
                  <w:gridSpan w:val="2"/>
                </w:tcPr>
                <w:p w:rsidR="00D976BC" w:rsidRDefault="00D976BC"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或相当于</w:t>
                  </w:r>
                </w:p>
              </w:tc>
            </w:tr>
            <w:tr w:rsidR="00D976BC" w:rsidTr="005C5181">
              <w:trPr>
                <w:trHeight w:val="360"/>
              </w:trPr>
              <w:tc>
                <w:tcPr>
                  <w:tcW w:w="751" w:type="dxa"/>
                  <w:tcBorders>
                    <w:left w:val="single" w:sz="4" w:space="0" w:color="auto"/>
                    <w:bottom w:val="single" w:sz="4" w:space="0" w:color="auto"/>
                    <w:right w:val="single" w:sz="4" w:space="0" w:color="auto"/>
                  </w:tcBorders>
                  <w:vAlign w:val="center"/>
                </w:tcPr>
                <w:p w:rsidR="00D976BC" w:rsidRDefault="00D976BC" w:rsidP="00B67D6F">
                  <w:pPr>
                    <w:spacing w:line="440" w:lineRule="exact"/>
                    <w:jc w:val="center"/>
                    <w:rPr>
                      <w:rFonts w:ascii="宋体" w:cs="宋体"/>
                      <w:color w:val="000000"/>
                      <w:szCs w:val="21"/>
                    </w:rPr>
                  </w:pPr>
                  <w:r>
                    <w:rPr>
                      <w:rFonts w:ascii="宋体" w:cs="宋体" w:hint="eastAsia"/>
                      <w:color w:val="000000"/>
                      <w:szCs w:val="21"/>
                    </w:rPr>
                    <w:t>5</w:t>
                  </w:r>
                </w:p>
              </w:tc>
              <w:tc>
                <w:tcPr>
                  <w:tcW w:w="2126" w:type="dxa"/>
                  <w:tcBorders>
                    <w:bottom w:val="single" w:sz="4" w:space="0" w:color="auto"/>
                    <w:right w:val="single" w:sz="4" w:space="0" w:color="auto"/>
                  </w:tcBorders>
                  <w:vAlign w:val="center"/>
                </w:tcPr>
                <w:p w:rsidR="00D976BC" w:rsidRDefault="00D976BC" w:rsidP="00B67D6F">
                  <w:pPr>
                    <w:jc w:val="left"/>
                    <w:rPr>
                      <w:rFonts w:ascii="宋体" w:hAnsi="宋体"/>
                      <w:color w:val="000000" w:themeColor="text1"/>
                    </w:rPr>
                  </w:pPr>
                  <w:r>
                    <w:rPr>
                      <w:rFonts w:ascii="宋体" w:hAnsi="宋体" w:hint="eastAsia"/>
                      <w:color w:val="000000" w:themeColor="text1"/>
                    </w:rPr>
                    <w:t>600*600方块地毯</w:t>
                  </w:r>
                </w:p>
              </w:tc>
              <w:tc>
                <w:tcPr>
                  <w:tcW w:w="4394" w:type="dxa"/>
                  <w:tcBorders>
                    <w:bottom w:val="single" w:sz="4" w:space="0" w:color="auto"/>
                    <w:right w:val="single" w:sz="4" w:space="0" w:color="auto"/>
                  </w:tcBorders>
                  <w:vAlign w:val="center"/>
                </w:tcPr>
                <w:p w:rsidR="00D976BC" w:rsidRDefault="00D976BC" w:rsidP="00B67D6F">
                  <w:pPr>
                    <w:jc w:val="left"/>
                    <w:rPr>
                      <w:rFonts w:ascii="宋体" w:hAnsi="宋体"/>
                      <w:color w:val="000000" w:themeColor="text1"/>
                    </w:rPr>
                  </w:pPr>
                  <w:r>
                    <w:rPr>
                      <w:rFonts w:ascii="宋体" w:hAnsi="宋体" w:hint="eastAsia"/>
                      <w:color w:val="000000" w:themeColor="text1"/>
                    </w:rPr>
                    <w:t>高嘉、美丽肯、</w:t>
                  </w:r>
                  <w:hyperlink r:id="rId8" w:history="1">
                    <w:r w:rsidRPr="005075DE">
                      <w:rPr>
                        <w:rFonts w:ascii="宋体" w:hAnsi="宋体"/>
                        <w:color w:val="000000" w:themeColor="text1"/>
                      </w:rPr>
                      <w:t>圣瓦伦丁</w:t>
                    </w:r>
                  </w:hyperlink>
                </w:p>
              </w:tc>
              <w:tc>
                <w:tcPr>
                  <w:tcW w:w="1985" w:type="dxa"/>
                  <w:tcBorders>
                    <w:bottom w:val="single" w:sz="4" w:space="0" w:color="auto"/>
                    <w:right w:val="single" w:sz="4" w:space="0" w:color="auto"/>
                  </w:tcBorders>
                </w:tcPr>
                <w:p w:rsidR="00D976BC" w:rsidRDefault="00D976BC" w:rsidP="00D976BC">
                  <w:pPr>
                    <w:spacing w:line="360" w:lineRule="auto"/>
                    <w:jc w:val="left"/>
                  </w:pPr>
                  <w:r w:rsidRPr="000D63CE">
                    <w:rPr>
                      <w:rFonts w:asciiTheme="minorEastAsia" w:eastAsiaTheme="minorEastAsia" w:hAnsiTheme="minorEastAsia" w:hint="eastAsia"/>
                      <w:kern w:val="0"/>
                    </w:rPr>
                    <w:t>优等品或相当</w:t>
                  </w:r>
                  <w:r w:rsidRPr="000D63CE">
                    <w:rPr>
                      <w:rFonts w:asciiTheme="minorEastAsia" w:eastAsiaTheme="minorEastAsia" w:hAnsiTheme="minorEastAsia" w:hint="eastAsia"/>
                      <w:kern w:val="0"/>
                    </w:rPr>
                    <w:t>于</w:t>
                  </w:r>
                </w:p>
              </w:tc>
              <w:tc>
                <w:tcPr>
                  <w:tcW w:w="1148" w:type="dxa"/>
                  <w:gridSpan w:val="2"/>
                </w:tcPr>
                <w:p w:rsidR="00D976BC" w:rsidRDefault="00D976BC" w:rsidP="00B67D6F">
                  <w:pPr>
                    <w:widowControl/>
                    <w:spacing w:line="384" w:lineRule="auto"/>
                    <w:jc w:val="left"/>
                    <w:rPr>
                      <w:rFonts w:asciiTheme="minorEastAsia" w:eastAsiaTheme="minorEastAsia" w:hAnsiTheme="minorEastAsia" w:hint="eastAsia"/>
                      <w:kern w:val="0"/>
                    </w:rPr>
                  </w:pP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Default="004D4C3A"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6</w:t>
                  </w:r>
                </w:p>
              </w:tc>
              <w:tc>
                <w:tcPr>
                  <w:tcW w:w="2126" w:type="dxa"/>
                  <w:tcBorders>
                    <w:bottom w:val="single" w:sz="4" w:space="0" w:color="auto"/>
                    <w:right w:val="single" w:sz="4" w:space="0" w:color="auto"/>
                  </w:tcBorders>
                  <w:vAlign w:val="center"/>
                </w:tcPr>
                <w:p w:rsidR="004D4C3A" w:rsidRDefault="004D4C3A" w:rsidP="00B67D6F">
                  <w:pPr>
                    <w:jc w:val="left"/>
                    <w:rPr>
                      <w:rFonts w:ascii="宋体" w:hAnsi="宋体"/>
                      <w:color w:val="000000" w:themeColor="text1"/>
                    </w:rPr>
                  </w:pPr>
                  <w:r>
                    <w:rPr>
                      <w:rFonts w:ascii="宋体" w:hAnsi="宋体" w:hint="eastAsia"/>
                      <w:color w:val="000000" w:themeColor="text1"/>
                    </w:rPr>
                    <w:t>瓷砖</w:t>
                  </w:r>
                </w:p>
              </w:tc>
              <w:tc>
                <w:tcPr>
                  <w:tcW w:w="4394" w:type="dxa"/>
                  <w:tcBorders>
                    <w:bottom w:val="single" w:sz="4" w:space="0" w:color="auto"/>
                    <w:right w:val="single" w:sz="4" w:space="0" w:color="auto"/>
                  </w:tcBorders>
                  <w:vAlign w:val="center"/>
                </w:tcPr>
                <w:p w:rsidR="004D4C3A" w:rsidRDefault="004D4C3A" w:rsidP="00B67D6F">
                  <w:pPr>
                    <w:jc w:val="left"/>
                    <w:rPr>
                      <w:rFonts w:ascii="宋体" w:hAnsi="宋体"/>
                      <w:color w:val="000000" w:themeColor="text1"/>
                    </w:rPr>
                  </w:pPr>
                  <w:r>
                    <w:rPr>
                      <w:rFonts w:hint="eastAsia"/>
                      <w:sz w:val="22"/>
                      <w:szCs w:val="22"/>
                    </w:rPr>
                    <w:t>马可波罗、斯米克、东鹏</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Default="004D4C3A"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7</w:t>
                  </w:r>
                </w:p>
              </w:tc>
              <w:tc>
                <w:tcPr>
                  <w:tcW w:w="2126" w:type="dxa"/>
                  <w:tcBorders>
                    <w:bottom w:val="single" w:sz="4" w:space="0" w:color="auto"/>
                    <w:right w:val="single" w:sz="4" w:space="0" w:color="auto"/>
                  </w:tcBorders>
                  <w:vAlign w:val="center"/>
                </w:tcPr>
                <w:p w:rsidR="004D4C3A" w:rsidRPr="00BC29B3" w:rsidRDefault="004D4C3A" w:rsidP="00B67D6F">
                  <w:pPr>
                    <w:jc w:val="left"/>
                    <w:rPr>
                      <w:sz w:val="22"/>
                      <w:szCs w:val="22"/>
                    </w:rPr>
                  </w:pPr>
                  <w:r>
                    <w:rPr>
                      <w:rFonts w:hint="eastAsia"/>
                      <w:sz w:val="22"/>
                      <w:szCs w:val="22"/>
                    </w:rPr>
                    <w:t>成品隔断（成品玻璃隔断，黑胡桃饰面隔</w:t>
                  </w:r>
                  <w:r>
                    <w:rPr>
                      <w:rFonts w:hint="eastAsia"/>
                      <w:sz w:val="22"/>
                      <w:szCs w:val="22"/>
                    </w:rPr>
                    <w:lastRenderedPageBreak/>
                    <w:t>断（含配套门））</w:t>
                  </w:r>
                </w:p>
              </w:tc>
              <w:tc>
                <w:tcPr>
                  <w:tcW w:w="4394" w:type="dxa"/>
                  <w:tcBorders>
                    <w:bottom w:val="single" w:sz="4" w:space="0" w:color="auto"/>
                    <w:right w:val="single" w:sz="4" w:space="0" w:color="auto"/>
                  </w:tcBorders>
                  <w:vAlign w:val="center"/>
                </w:tcPr>
                <w:p w:rsidR="004D4C3A" w:rsidRPr="00DA482B" w:rsidRDefault="004D4C3A" w:rsidP="00B67D6F">
                  <w:pPr>
                    <w:jc w:val="left"/>
                    <w:rPr>
                      <w:sz w:val="22"/>
                      <w:szCs w:val="22"/>
                    </w:rPr>
                  </w:pPr>
                  <w:r>
                    <w:rPr>
                      <w:rFonts w:hint="eastAsia"/>
                      <w:sz w:val="22"/>
                      <w:szCs w:val="22"/>
                    </w:rPr>
                    <w:lastRenderedPageBreak/>
                    <w:t>美时、法拉姆、</w:t>
                  </w:r>
                  <w:hyperlink r:id="rId9" w:history="1">
                    <w:r w:rsidRPr="005075DE">
                      <w:rPr>
                        <w:sz w:val="22"/>
                        <w:szCs w:val="22"/>
                      </w:rPr>
                      <w:t>苏菲亚</w:t>
                    </w:r>
                  </w:hyperlink>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Default="004D4C3A"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lastRenderedPageBreak/>
                    <w:t>8</w:t>
                  </w:r>
                </w:p>
              </w:tc>
              <w:tc>
                <w:tcPr>
                  <w:tcW w:w="2126" w:type="dxa"/>
                  <w:tcBorders>
                    <w:bottom w:val="single" w:sz="4" w:space="0" w:color="auto"/>
                    <w:right w:val="single" w:sz="4" w:space="0" w:color="auto"/>
                  </w:tcBorders>
                  <w:vAlign w:val="center"/>
                </w:tcPr>
                <w:p w:rsidR="004D4C3A" w:rsidRPr="00BC29B3" w:rsidRDefault="004D4C3A" w:rsidP="00B67D6F">
                  <w:pPr>
                    <w:jc w:val="left"/>
                    <w:rPr>
                      <w:sz w:val="22"/>
                      <w:szCs w:val="22"/>
                    </w:rPr>
                  </w:pPr>
                  <w:r w:rsidRPr="00BC29B3">
                    <w:rPr>
                      <w:rFonts w:hint="eastAsia"/>
                      <w:sz w:val="22"/>
                      <w:szCs w:val="22"/>
                    </w:rPr>
                    <w:t>电线电缆</w:t>
                  </w:r>
                </w:p>
              </w:tc>
              <w:tc>
                <w:tcPr>
                  <w:tcW w:w="4394" w:type="dxa"/>
                  <w:tcBorders>
                    <w:bottom w:val="single" w:sz="4" w:space="0" w:color="auto"/>
                    <w:right w:val="single" w:sz="4" w:space="0" w:color="auto"/>
                  </w:tcBorders>
                  <w:vAlign w:val="center"/>
                </w:tcPr>
                <w:p w:rsidR="004D4C3A" w:rsidRPr="00BC29B3" w:rsidRDefault="004D4C3A" w:rsidP="00B67D6F">
                  <w:pPr>
                    <w:jc w:val="left"/>
                    <w:rPr>
                      <w:sz w:val="22"/>
                      <w:szCs w:val="22"/>
                    </w:rPr>
                  </w:pPr>
                  <w:r w:rsidRPr="00BC29B3">
                    <w:rPr>
                      <w:rFonts w:hint="eastAsia"/>
                      <w:sz w:val="22"/>
                      <w:szCs w:val="22"/>
                    </w:rPr>
                    <w:t>中策、远东、熊猫</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r w:rsidR="004D4C3A" w:rsidTr="00C759EB">
              <w:trPr>
                <w:trHeight w:val="360"/>
              </w:trPr>
              <w:tc>
                <w:tcPr>
                  <w:tcW w:w="751" w:type="dxa"/>
                  <w:tcBorders>
                    <w:left w:val="single" w:sz="4" w:space="0" w:color="auto"/>
                    <w:bottom w:val="single" w:sz="4" w:space="0" w:color="auto"/>
                    <w:right w:val="single" w:sz="4" w:space="0" w:color="auto"/>
                  </w:tcBorders>
                </w:tcPr>
                <w:p w:rsidR="004D4C3A" w:rsidRDefault="004D4C3A"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9</w:t>
                  </w:r>
                </w:p>
              </w:tc>
              <w:tc>
                <w:tcPr>
                  <w:tcW w:w="2126" w:type="dxa"/>
                  <w:tcBorders>
                    <w:bottom w:val="single" w:sz="4" w:space="0" w:color="auto"/>
                    <w:right w:val="single" w:sz="4" w:space="0" w:color="auto"/>
                  </w:tcBorders>
                  <w:vAlign w:val="center"/>
                </w:tcPr>
                <w:p w:rsidR="004D4C3A" w:rsidRDefault="004D4C3A" w:rsidP="00B67D6F">
                  <w:pPr>
                    <w:jc w:val="left"/>
                    <w:rPr>
                      <w:rFonts w:asciiTheme="minorEastAsia" w:eastAsiaTheme="minorEastAsia" w:hAnsiTheme="minorEastAsia" w:cs="宋体"/>
                      <w:color w:val="000000" w:themeColor="text1"/>
                    </w:rPr>
                  </w:pPr>
                  <w:r>
                    <w:rPr>
                      <w:rFonts w:ascii="宋体" w:hAnsi="宋体" w:hint="eastAsia"/>
                      <w:color w:val="000000" w:themeColor="text1"/>
                    </w:rPr>
                    <w:t>开关、插座</w:t>
                  </w:r>
                </w:p>
              </w:tc>
              <w:tc>
                <w:tcPr>
                  <w:tcW w:w="4394" w:type="dxa"/>
                  <w:tcBorders>
                    <w:bottom w:val="single" w:sz="4" w:space="0" w:color="auto"/>
                    <w:right w:val="single" w:sz="4" w:space="0" w:color="auto"/>
                  </w:tcBorders>
                  <w:vAlign w:val="center"/>
                </w:tcPr>
                <w:p w:rsidR="004D4C3A" w:rsidRDefault="004D4C3A" w:rsidP="00B67D6F">
                  <w:pPr>
                    <w:jc w:val="left"/>
                    <w:rPr>
                      <w:rFonts w:asciiTheme="minorEastAsia" w:eastAsiaTheme="minorEastAsia" w:hAnsiTheme="minorEastAsia" w:cs="宋体"/>
                      <w:color w:val="000000" w:themeColor="text1"/>
                    </w:rPr>
                  </w:pPr>
                  <w:r>
                    <w:rPr>
                      <w:rFonts w:asciiTheme="minorEastAsia" w:eastAsiaTheme="minorEastAsia" w:hAnsiTheme="minorEastAsia" w:hint="eastAsia"/>
                      <w:color w:val="000000" w:themeColor="text1"/>
                    </w:rPr>
                    <w:t>鸿雁、德力西、正泰</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Pr="00BC29B3" w:rsidRDefault="004D4C3A" w:rsidP="00B67D6F">
                  <w:pPr>
                    <w:widowControl/>
                    <w:spacing w:line="384" w:lineRule="auto"/>
                    <w:jc w:val="left"/>
                    <w:rPr>
                      <w:rFonts w:ascii="宋体" w:hAnsi="宋体"/>
                      <w:color w:val="000000" w:themeColor="text1"/>
                    </w:rPr>
                  </w:pPr>
                  <w:r>
                    <w:rPr>
                      <w:rFonts w:ascii="宋体" w:hAnsi="宋体" w:hint="eastAsia"/>
                      <w:color w:val="000000" w:themeColor="text1"/>
                    </w:rPr>
                    <w:t>10</w:t>
                  </w:r>
                </w:p>
              </w:tc>
              <w:tc>
                <w:tcPr>
                  <w:tcW w:w="2126" w:type="dxa"/>
                  <w:tcBorders>
                    <w:bottom w:val="single" w:sz="4" w:space="0" w:color="auto"/>
                    <w:right w:val="single" w:sz="4" w:space="0" w:color="auto"/>
                  </w:tcBorders>
                  <w:vAlign w:val="center"/>
                </w:tcPr>
                <w:p w:rsidR="004D4C3A" w:rsidRDefault="004D4C3A" w:rsidP="00B67D6F">
                  <w:pPr>
                    <w:jc w:val="left"/>
                    <w:rPr>
                      <w:rFonts w:ascii="宋体" w:hAnsi="宋体"/>
                      <w:color w:val="000000" w:themeColor="text1"/>
                    </w:rPr>
                  </w:pPr>
                  <w:r w:rsidRPr="00BC29B3">
                    <w:rPr>
                      <w:rFonts w:ascii="宋体" w:hAnsi="宋体" w:hint="eastAsia"/>
                      <w:color w:val="000000" w:themeColor="text1"/>
                    </w:rPr>
                    <w:t>镀锌钢管</w:t>
                  </w:r>
                </w:p>
              </w:tc>
              <w:tc>
                <w:tcPr>
                  <w:tcW w:w="4394" w:type="dxa"/>
                  <w:tcBorders>
                    <w:bottom w:val="single" w:sz="4" w:space="0" w:color="auto"/>
                    <w:right w:val="single" w:sz="4" w:space="0" w:color="auto"/>
                  </w:tcBorders>
                  <w:vAlign w:val="center"/>
                </w:tcPr>
                <w:p w:rsidR="004D4C3A" w:rsidRPr="00BC29B3" w:rsidRDefault="004D4C3A" w:rsidP="00B67D6F">
                  <w:pPr>
                    <w:jc w:val="left"/>
                    <w:rPr>
                      <w:rFonts w:ascii="宋体" w:hAnsi="宋体"/>
                      <w:color w:val="000000" w:themeColor="text1"/>
                    </w:rPr>
                  </w:pPr>
                  <w:r w:rsidRPr="00BC29B3">
                    <w:rPr>
                      <w:rFonts w:ascii="宋体" w:hAnsi="宋体" w:hint="eastAsia"/>
                      <w:color w:val="000000" w:themeColor="text1"/>
                    </w:rPr>
                    <w:t>金洲、利达、友发</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color w:val="000000" w:themeColor="text1"/>
                      <w:kern w:val="0"/>
                    </w:rPr>
                  </w:pPr>
                  <w:r>
                    <w:rPr>
                      <w:rFonts w:asciiTheme="minorEastAsia" w:eastAsiaTheme="minorEastAsia" w:hAnsiTheme="minorEastAsia" w:hint="eastAsia"/>
                      <w:kern w:val="0"/>
                    </w:rPr>
                    <w:t>或相当于</w:t>
                  </w: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Pr="00BC29B3" w:rsidRDefault="004D4C3A" w:rsidP="00B67D6F">
                  <w:pPr>
                    <w:widowControl/>
                    <w:spacing w:line="384" w:lineRule="auto"/>
                    <w:jc w:val="left"/>
                    <w:rPr>
                      <w:rFonts w:ascii="宋体" w:hAnsi="宋体"/>
                      <w:color w:val="000000" w:themeColor="text1"/>
                    </w:rPr>
                  </w:pPr>
                  <w:r w:rsidRPr="00BC29B3">
                    <w:rPr>
                      <w:rFonts w:ascii="宋体" w:hAnsi="宋体" w:hint="eastAsia"/>
                      <w:color w:val="000000" w:themeColor="text1"/>
                    </w:rPr>
                    <w:t>1</w:t>
                  </w:r>
                  <w:r>
                    <w:rPr>
                      <w:rFonts w:ascii="宋体" w:hAnsi="宋体" w:hint="eastAsia"/>
                      <w:color w:val="000000" w:themeColor="text1"/>
                    </w:rPr>
                    <w:t>1</w:t>
                  </w:r>
                </w:p>
              </w:tc>
              <w:tc>
                <w:tcPr>
                  <w:tcW w:w="2126" w:type="dxa"/>
                  <w:tcBorders>
                    <w:bottom w:val="single" w:sz="4" w:space="0" w:color="auto"/>
                    <w:right w:val="single" w:sz="4" w:space="0" w:color="auto"/>
                  </w:tcBorders>
                  <w:vAlign w:val="center"/>
                </w:tcPr>
                <w:p w:rsidR="004D4C3A" w:rsidRPr="00BC29B3" w:rsidRDefault="004D4C3A" w:rsidP="00B67D6F">
                  <w:pPr>
                    <w:jc w:val="left"/>
                    <w:rPr>
                      <w:rFonts w:ascii="宋体" w:hAnsi="宋体"/>
                      <w:color w:val="000000" w:themeColor="text1"/>
                    </w:rPr>
                  </w:pPr>
                  <w:r w:rsidRPr="00BC29B3">
                    <w:rPr>
                      <w:rFonts w:ascii="宋体" w:hAnsi="宋体" w:hint="eastAsia"/>
                      <w:color w:val="000000" w:themeColor="text1"/>
                    </w:rPr>
                    <w:t>配电箱</w:t>
                  </w:r>
                </w:p>
              </w:tc>
              <w:tc>
                <w:tcPr>
                  <w:tcW w:w="4394" w:type="dxa"/>
                  <w:tcBorders>
                    <w:bottom w:val="single" w:sz="4" w:space="0" w:color="auto"/>
                    <w:right w:val="single" w:sz="4" w:space="0" w:color="auto"/>
                  </w:tcBorders>
                  <w:vAlign w:val="center"/>
                </w:tcPr>
                <w:p w:rsidR="004D4C3A" w:rsidRPr="00BC29B3" w:rsidRDefault="004D4C3A" w:rsidP="00B67D6F">
                  <w:pPr>
                    <w:jc w:val="left"/>
                    <w:rPr>
                      <w:rFonts w:ascii="宋体" w:hAnsi="宋体"/>
                      <w:color w:val="000000" w:themeColor="text1"/>
                    </w:rPr>
                  </w:pPr>
                  <w:r w:rsidRPr="00BC29B3">
                    <w:rPr>
                      <w:rFonts w:ascii="宋体" w:hAnsi="宋体" w:hint="eastAsia"/>
                      <w:color w:val="000000" w:themeColor="text1"/>
                    </w:rPr>
                    <w:t>正泰、施耐德、西门子</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r w:rsidR="004D4C3A" w:rsidTr="00D47C88">
              <w:trPr>
                <w:trHeight w:val="360"/>
              </w:trPr>
              <w:tc>
                <w:tcPr>
                  <w:tcW w:w="751" w:type="dxa"/>
                  <w:tcBorders>
                    <w:left w:val="single" w:sz="4" w:space="0" w:color="auto"/>
                    <w:bottom w:val="single" w:sz="4" w:space="0" w:color="auto"/>
                    <w:right w:val="single" w:sz="4" w:space="0" w:color="auto"/>
                  </w:tcBorders>
                </w:tcPr>
                <w:p w:rsidR="004D4C3A" w:rsidRDefault="004D4C3A" w:rsidP="00B67D6F">
                  <w:pPr>
                    <w:widowControl/>
                    <w:spacing w:line="384" w:lineRule="auto"/>
                    <w:jc w:val="left"/>
                    <w:rPr>
                      <w:rFonts w:asciiTheme="minorEastAsia" w:eastAsiaTheme="minorEastAsia" w:hAnsiTheme="minorEastAsia"/>
                      <w:kern w:val="0"/>
                    </w:rPr>
                  </w:pPr>
                  <w:r>
                    <w:rPr>
                      <w:rFonts w:asciiTheme="minorEastAsia" w:eastAsiaTheme="minorEastAsia" w:hAnsiTheme="minorEastAsia" w:hint="eastAsia"/>
                      <w:kern w:val="0"/>
                    </w:rPr>
                    <w:t>12</w:t>
                  </w:r>
                </w:p>
              </w:tc>
              <w:tc>
                <w:tcPr>
                  <w:tcW w:w="2126" w:type="dxa"/>
                  <w:tcBorders>
                    <w:bottom w:val="single" w:sz="4" w:space="0" w:color="auto"/>
                    <w:right w:val="single" w:sz="4" w:space="0" w:color="auto"/>
                  </w:tcBorders>
                  <w:vAlign w:val="center"/>
                </w:tcPr>
                <w:p w:rsidR="004D4C3A" w:rsidRDefault="004D4C3A" w:rsidP="00B67D6F">
                  <w:pPr>
                    <w:jc w:val="left"/>
                    <w:rPr>
                      <w:rFonts w:asciiTheme="minorEastAsia" w:eastAsiaTheme="minorEastAsia" w:hAnsiTheme="minorEastAsia" w:cs="宋体"/>
                    </w:rPr>
                  </w:pPr>
                  <w:r>
                    <w:rPr>
                      <w:rFonts w:asciiTheme="minorEastAsia" w:eastAsiaTheme="minorEastAsia" w:hAnsiTheme="minorEastAsia" w:hint="eastAsia"/>
                    </w:rPr>
                    <w:t>灯具</w:t>
                  </w:r>
                </w:p>
              </w:tc>
              <w:tc>
                <w:tcPr>
                  <w:tcW w:w="4394" w:type="dxa"/>
                  <w:tcBorders>
                    <w:bottom w:val="single" w:sz="4" w:space="0" w:color="auto"/>
                    <w:right w:val="single" w:sz="4" w:space="0" w:color="auto"/>
                  </w:tcBorders>
                  <w:vAlign w:val="center"/>
                </w:tcPr>
                <w:p w:rsidR="004D4C3A" w:rsidRDefault="004D4C3A" w:rsidP="00B67D6F">
                  <w:pPr>
                    <w:jc w:val="left"/>
                    <w:rPr>
                      <w:rFonts w:asciiTheme="minorEastAsia" w:eastAsiaTheme="minorEastAsia" w:hAnsiTheme="minorEastAsia" w:cs="宋体"/>
                    </w:rPr>
                  </w:pPr>
                  <w:r w:rsidRPr="00BC29B3">
                    <w:rPr>
                      <w:rFonts w:asciiTheme="minorEastAsia" w:eastAsiaTheme="minorEastAsia" w:hAnsiTheme="minorEastAsia" w:hint="eastAsia"/>
                    </w:rPr>
                    <w:t>美的</w:t>
                  </w:r>
                  <w:r>
                    <w:rPr>
                      <w:rFonts w:asciiTheme="minorEastAsia" w:eastAsiaTheme="minorEastAsia" w:hAnsiTheme="minorEastAsia" w:hint="eastAsia"/>
                    </w:rPr>
                    <w:t>、</w:t>
                  </w:r>
                  <w:r w:rsidRPr="00BC29B3">
                    <w:rPr>
                      <w:rFonts w:asciiTheme="minorEastAsia" w:eastAsiaTheme="minorEastAsia" w:hAnsiTheme="minorEastAsia" w:hint="eastAsia"/>
                    </w:rPr>
                    <w:t>雷士</w:t>
                  </w:r>
                  <w:r>
                    <w:rPr>
                      <w:rFonts w:asciiTheme="minorEastAsia" w:eastAsiaTheme="minorEastAsia" w:hAnsiTheme="minorEastAsia" w:hint="eastAsia"/>
                    </w:rPr>
                    <w:t>、</w:t>
                  </w:r>
                  <w:r w:rsidRPr="00BC29B3">
                    <w:rPr>
                      <w:rFonts w:asciiTheme="minorEastAsia" w:eastAsiaTheme="minorEastAsia" w:hAnsiTheme="minorEastAsia" w:hint="eastAsia"/>
                    </w:rPr>
                    <w:t>欧普</w:t>
                  </w:r>
                </w:p>
              </w:tc>
              <w:tc>
                <w:tcPr>
                  <w:tcW w:w="1985" w:type="dxa"/>
                  <w:tcBorders>
                    <w:bottom w:val="single" w:sz="4" w:space="0" w:color="auto"/>
                    <w:right w:val="single" w:sz="4" w:space="0" w:color="auto"/>
                  </w:tcBorders>
                </w:tcPr>
                <w:p w:rsidR="004D4C3A" w:rsidRDefault="004D4C3A" w:rsidP="004D4C3A">
                  <w:pPr>
                    <w:spacing w:line="360" w:lineRule="auto"/>
                    <w:jc w:val="left"/>
                  </w:pPr>
                  <w:r w:rsidRPr="000D63CE">
                    <w:rPr>
                      <w:rFonts w:asciiTheme="minorEastAsia" w:eastAsiaTheme="minorEastAsia" w:hAnsiTheme="minorEastAsia" w:hint="eastAsia"/>
                      <w:kern w:val="0"/>
                    </w:rPr>
                    <w:t>优等品或相当于</w:t>
                  </w:r>
                </w:p>
              </w:tc>
              <w:tc>
                <w:tcPr>
                  <w:tcW w:w="1148" w:type="dxa"/>
                  <w:gridSpan w:val="2"/>
                </w:tcPr>
                <w:p w:rsidR="004D4C3A" w:rsidRDefault="004D4C3A" w:rsidP="00B67D6F">
                  <w:pPr>
                    <w:widowControl/>
                    <w:spacing w:line="384" w:lineRule="auto"/>
                    <w:jc w:val="left"/>
                    <w:rPr>
                      <w:rFonts w:asciiTheme="minorEastAsia" w:eastAsiaTheme="minorEastAsia" w:hAnsiTheme="minorEastAsia" w:hint="eastAsia"/>
                      <w:kern w:val="0"/>
                    </w:rPr>
                  </w:pPr>
                </w:p>
              </w:tc>
            </w:tr>
          </w:tbl>
          <w:p w:rsidR="00910AE9" w:rsidRDefault="00910AE9">
            <w:pPr>
              <w:widowControl/>
              <w:shd w:val="clear" w:color="auto" w:fill="FFFFFF"/>
              <w:spacing w:line="400" w:lineRule="exact"/>
              <w:jc w:val="left"/>
              <w:rPr>
                <w:rFonts w:ascii="宋体" w:hAnsi="宋体" w:cs="宋体"/>
                <w:color w:val="000000"/>
                <w:kern w:val="0"/>
                <w:szCs w:val="21"/>
              </w:rPr>
            </w:pPr>
          </w:p>
          <w:p w:rsidR="00910AE9" w:rsidRDefault="0016538A">
            <w:pPr>
              <w:spacing w:line="440" w:lineRule="exact"/>
              <w:rPr>
                <w:rFonts w:ascii="宋体" w:hAnsi="宋体" w:cs="宋体"/>
                <w:color w:val="000000"/>
                <w:kern w:val="0"/>
                <w:szCs w:val="21"/>
              </w:rPr>
            </w:pPr>
            <w:r>
              <w:rPr>
                <w:rFonts w:ascii="宋体" w:hAnsi="宋体" w:cs="宋体" w:hint="eastAsia"/>
                <w:color w:val="000000"/>
                <w:kern w:val="0"/>
                <w:szCs w:val="21"/>
              </w:rPr>
              <w:br/>
              <w:t>注：1、本清单仅提供工程量清单项目的具体内容，投标文件的具体格式以招标文件要求的格式为准。</w:t>
            </w:r>
          </w:p>
          <w:p w:rsidR="00910AE9" w:rsidRDefault="0016538A">
            <w:pPr>
              <w:widowControl/>
              <w:spacing w:line="400" w:lineRule="exact"/>
              <w:jc w:val="left"/>
              <w:rPr>
                <w:rFonts w:ascii="宋体" w:hAnsi="宋体" w:cs="宋体"/>
                <w:color w:val="000000"/>
                <w:kern w:val="0"/>
                <w:szCs w:val="21"/>
              </w:rPr>
            </w:pPr>
            <w:r>
              <w:rPr>
                <w:rFonts w:ascii="宋体" w:hAnsi="宋体" w:cs="宋体" w:hint="eastAsia"/>
                <w:color w:val="000000"/>
                <w:kern w:val="0"/>
                <w:szCs w:val="21"/>
              </w:rPr>
              <w:t xml:space="preserve">    2、投标人应考虑施工过程中所发生的所有措施费用（特别是施工技术措施费）。除本清单所列技术措施项目外，如投标人认为需要其他技术措施项目，均在 “施工技术措施项目清单与计价表”中“其他技术措施项目”进行报价，如无,报价可以为零,但不得自行添加子目报价。</w:t>
            </w:r>
          </w:p>
        </w:tc>
      </w:tr>
    </w:tbl>
    <w:p w:rsidR="00910AE9" w:rsidRDefault="00910AE9"/>
    <w:sectPr w:rsidR="00910AE9" w:rsidSect="00910AE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2844" w:rsidRDefault="00E02844" w:rsidP="002214FC">
      <w:r>
        <w:separator/>
      </w:r>
    </w:p>
  </w:endnote>
  <w:endnote w:type="continuationSeparator" w:id="0">
    <w:p w:rsidR="00E02844" w:rsidRDefault="00E02844" w:rsidP="002214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2844" w:rsidRDefault="00E02844" w:rsidP="002214FC">
      <w:r>
        <w:separator/>
      </w:r>
    </w:p>
  </w:footnote>
  <w:footnote w:type="continuationSeparator" w:id="0">
    <w:p w:rsidR="00E02844" w:rsidRDefault="00E02844" w:rsidP="002214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F2E2B"/>
    <w:multiLevelType w:val="hybridMultilevel"/>
    <w:tmpl w:val="BB4A777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9D751B7"/>
    <w:multiLevelType w:val="hybridMultilevel"/>
    <w:tmpl w:val="1B82B90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4EF3"/>
    <w:rsid w:val="00026F12"/>
    <w:rsid w:val="00063CCF"/>
    <w:rsid w:val="000A0E2A"/>
    <w:rsid w:val="000C3A7C"/>
    <w:rsid w:val="00145931"/>
    <w:rsid w:val="0016538A"/>
    <w:rsid w:val="001C272A"/>
    <w:rsid w:val="001D393B"/>
    <w:rsid w:val="002214FC"/>
    <w:rsid w:val="0026147F"/>
    <w:rsid w:val="002770B8"/>
    <w:rsid w:val="003C141F"/>
    <w:rsid w:val="00455464"/>
    <w:rsid w:val="00460B86"/>
    <w:rsid w:val="00464EF3"/>
    <w:rsid w:val="00495D01"/>
    <w:rsid w:val="004B0B59"/>
    <w:rsid w:val="004D4C3A"/>
    <w:rsid w:val="00722A94"/>
    <w:rsid w:val="007A008B"/>
    <w:rsid w:val="007C164E"/>
    <w:rsid w:val="007E0ECD"/>
    <w:rsid w:val="007F2065"/>
    <w:rsid w:val="0082349B"/>
    <w:rsid w:val="00831216"/>
    <w:rsid w:val="00846659"/>
    <w:rsid w:val="008640FD"/>
    <w:rsid w:val="0090479E"/>
    <w:rsid w:val="00910AE9"/>
    <w:rsid w:val="00916A6C"/>
    <w:rsid w:val="0094568A"/>
    <w:rsid w:val="00956F6C"/>
    <w:rsid w:val="0096636E"/>
    <w:rsid w:val="00972A62"/>
    <w:rsid w:val="00A86D08"/>
    <w:rsid w:val="00A94875"/>
    <w:rsid w:val="00AB5774"/>
    <w:rsid w:val="00AF6F56"/>
    <w:rsid w:val="00B64DAE"/>
    <w:rsid w:val="00BD56CD"/>
    <w:rsid w:val="00C25B6D"/>
    <w:rsid w:val="00D976BC"/>
    <w:rsid w:val="00DD74AD"/>
    <w:rsid w:val="00DE76C4"/>
    <w:rsid w:val="00E02844"/>
    <w:rsid w:val="00E120AA"/>
    <w:rsid w:val="00E60957"/>
    <w:rsid w:val="00EF3830"/>
    <w:rsid w:val="00F971C4"/>
    <w:rsid w:val="00FF16C0"/>
    <w:rsid w:val="00FF2C52"/>
    <w:rsid w:val="0BF71E74"/>
    <w:rsid w:val="159A3459"/>
    <w:rsid w:val="17886076"/>
    <w:rsid w:val="1E8F3602"/>
    <w:rsid w:val="32234446"/>
    <w:rsid w:val="5E504C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AE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10AE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10AE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rsid w:val="00910AE9"/>
    <w:pPr>
      <w:spacing w:beforeAutospacing="1" w:afterAutospacing="1"/>
      <w:jc w:val="left"/>
    </w:pPr>
    <w:rPr>
      <w:kern w:val="0"/>
      <w:sz w:val="24"/>
    </w:rPr>
  </w:style>
  <w:style w:type="character" w:styleId="a6">
    <w:name w:val="Strong"/>
    <w:qFormat/>
    <w:rsid w:val="00910AE9"/>
    <w:rPr>
      <w:b/>
      <w:bCs/>
    </w:rPr>
  </w:style>
  <w:style w:type="character" w:customStyle="1" w:styleId="Char0">
    <w:name w:val="页眉 Char"/>
    <w:basedOn w:val="a0"/>
    <w:link w:val="a4"/>
    <w:uiPriority w:val="99"/>
    <w:qFormat/>
    <w:rsid w:val="00910AE9"/>
    <w:rPr>
      <w:sz w:val="18"/>
      <w:szCs w:val="18"/>
    </w:rPr>
  </w:style>
  <w:style w:type="character" w:customStyle="1" w:styleId="Char">
    <w:name w:val="页脚 Char"/>
    <w:basedOn w:val="a0"/>
    <w:link w:val="a3"/>
    <w:uiPriority w:val="99"/>
    <w:qFormat/>
    <w:rsid w:val="00910AE9"/>
    <w:rPr>
      <w:sz w:val="18"/>
      <w:szCs w:val="18"/>
    </w:rPr>
  </w:style>
  <w:style w:type="paragraph" w:customStyle="1" w:styleId="3">
    <w:name w:val="样式3"/>
    <w:basedOn w:val="a"/>
    <w:uiPriority w:val="99"/>
    <w:qFormat/>
    <w:rsid w:val="00910AE9"/>
    <w:pPr>
      <w:spacing w:line="440" w:lineRule="exact"/>
      <w:ind w:firstLineChars="198" w:firstLine="416"/>
    </w:pPr>
    <w:rPr>
      <w:rFonts w:ascii="宋体" w:hAnsi="宋体"/>
      <w:bCs/>
      <w:szCs w:val="21"/>
    </w:rPr>
  </w:style>
  <w:style w:type="paragraph" w:styleId="a7">
    <w:name w:val="List Paragraph"/>
    <w:basedOn w:val="a"/>
    <w:uiPriority w:val="99"/>
    <w:qFormat/>
    <w:rsid w:val="00910AE9"/>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ai.taobao.com/search/index.htm?prepvid=200_11.226.222.17_9543_1542448462163&amp;pid=mm_117196731_19468365_67642844&amp;unid&amp;source_id&amp;key=%E5%9C%B0%E6%AF%AF&amp;b=sousuo_ssk&amp;ppath=&amp;ppathName="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i.taobao.com/search/index.htm?prepvid=200_11.183.250.219_5485_1542448498964&amp;pid=mm_117196731_19468365_67642844&amp;unid&amp;source_id&amp;key=%E6%88%90%E5%93%81%E9%9A%94%E6%96%AD&amp;b=sousuo_ssk&amp;ppath=&amp;ppathNam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491</Words>
  <Characters>2801</Characters>
  <Application>Microsoft Office Word</Application>
  <DocSecurity>0</DocSecurity>
  <Lines>23</Lines>
  <Paragraphs>6</Paragraphs>
  <ScaleCrop>false</ScaleCrop>
  <Company>Microsoft</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PC</cp:lastModifiedBy>
  <cp:revision>7</cp:revision>
  <dcterms:created xsi:type="dcterms:W3CDTF">2018-07-12T11:01:00Z</dcterms:created>
  <dcterms:modified xsi:type="dcterms:W3CDTF">2018-11-19T10:11:00Z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